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240" w:lineRule="auto"/>
        <w:ind w:left="0" w:right="0"/>
        <w:jc w:val="center"/>
        <w:rPr>
          <w:rFonts w:ascii="方正小标宋简体" w:hAnsi="华文中宋" w:eastAsia="方正小标宋简体" w:cs="Times New Roman"/>
          <w:b w:val="0"/>
          <w:bCs w:val="0"/>
          <w:color w:val="FF0000"/>
          <w:spacing w:val="40"/>
          <w:w w:val="60"/>
          <w:kern w:val="2"/>
          <w:sz w:val="140"/>
          <w:szCs w:val="140"/>
        </w:rPr>
      </w:pPr>
      <w:bookmarkStart w:id="0" w:name="关于产生福州工商学院2020-2021学年团学代会代"/>
      <w:bookmarkEnd w:id="0"/>
      <w:r>
        <w:rPr>
          <w:rFonts w:hint="eastAsia" w:ascii="方正小标宋简体" w:hAnsi="华文中宋" w:eastAsia="方正小标宋简体" w:cs="Times New Roman"/>
          <w:b w:val="0"/>
          <w:bCs w:val="0"/>
          <w:color w:val="FF0000"/>
          <w:spacing w:val="40"/>
          <w:w w:val="60"/>
          <w:kern w:val="2"/>
          <w:sz w:val="140"/>
          <w:szCs w:val="140"/>
        </w:rPr>
        <w:t>福 州 理 工 学 院</w:t>
      </w:r>
    </w:p>
    <w:p>
      <w:pPr>
        <w:autoSpaceDE/>
        <w:autoSpaceDN/>
        <w:spacing w:before="0" w:after="0" w:line="240" w:lineRule="auto"/>
        <w:ind w:left="0" w:right="0"/>
        <w:jc w:val="center"/>
        <w:rPr>
          <w:rFonts w:ascii="Calibri" w:hAnsi="Calibri" w:eastAsia="宋体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福理工团〔20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ind w:left="0" w:right="0"/>
        <w:jc w:val="both"/>
        <w:textAlignment w:val="auto"/>
        <w:rPr>
          <w:rFonts w:hint="default" w:ascii="华文中宋" w:hAnsi="华文中宋" w:eastAsia="华文中宋" w:cs="Times New Roman"/>
          <w:color w:val="FF0000"/>
          <w:w w:val="50"/>
          <w:kern w:val="2"/>
          <w:sz w:val="32"/>
          <w:szCs w:val="32"/>
          <w:u w:val="thick"/>
          <w:lang w:val="en-US" w:eastAsia="zh-CN"/>
        </w:rPr>
      </w:pPr>
      <w:r>
        <w:rPr>
          <w:rFonts w:hint="eastAsia" w:ascii="华文中宋" w:hAnsi="华文中宋" w:eastAsia="华文中宋" w:cs="Times New Roman"/>
          <w:color w:val="FF0000"/>
          <w:w w:val="50"/>
          <w:kern w:val="2"/>
          <w:sz w:val="32"/>
          <w:szCs w:val="32"/>
          <w:u w:val="thick"/>
        </w:rPr>
        <w:t xml:space="preserve">       </w:t>
      </w:r>
      <w:r>
        <w:rPr>
          <w:rFonts w:hint="eastAsia" w:ascii="华文中宋" w:hAnsi="华文中宋" w:eastAsia="华文中宋" w:cs="Times New Roman"/>
          <w:color w:val="FF0000"/>
          <w:w w:val="50"/>
          <w:kern w:val="2"/>
          <w:sz w:val="32"/>
          <w:szCs w:val="32"/>
          <w:u w:val="thick"/>
          <w:lang w:val="en-US" w:eastAsia="zh-CN"/>
        </w:rPr>
        <w:t xml:space="preserve">                                                                            </w:t>
      </w:r>
      <w:r>
        <w:rPr>
          <w:rFonts w:hint="eastAsia" w:hAnsi="华文中宋" w:eastAsia="华文中宋" w:cs="Times New Roman"/>
          <w:color w:val="FF0000"/>
          <w:w w:val="50"/>
          <w:kern w:val="2"/>
          <w:sz w:val="32"/>
          <w:szCs w:val="32"/>
          <w:u w:val="thick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ind w:right="0"/>
        <w:jc w:val="both"/>
        <w:textAlignment w:val="auto"/>
        <w:rPr>
          <w:rFonts w:hint="eastAsia" w:hAnsi="方正小标宋简体" w:eastAsia="方正小标宋简体" w:cs="方正小标宋简体"/>
          <w:b w:val="0"/>
          <w:bCs w:val="0"/>
          <w:spacing w:val="0"/>
          <w:w w:val="95"/>
          <w:kern w:val="28"/>
          <w:sz w:val="44"/>
          <w:szCs w:val="44"/>
          <w:lang w:eastAsia="zh-CN"/>
        </w:rPr>
      </w:pPr>
    </w:p>
    <w:p>
      <w:pPr>
        <w:tabs>
          <w:tab w:val="left" w:pos="7560"/>
        </w:tabs>
        <w:spacing w:line="400" w:lineRule="exact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640"/>
        </w:tabs>
        <w:kinsoku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关于推选福州理工学院第六次学生代表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8640"/>
        </w:tabs>
        <w:kinsoku/>
        <w:overflowPunct/>
        <w:topLinePunct w:val="0"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大会代表的通知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学院团委、学生会、全体同学：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进一步推进我校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组织体系建设，提升学生干部队伍工作能力，择优选拔一批有素质、有能力、有威信的学生加入到学生干部队伍。经校团委研究，决定面向全校公开产生若干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福州理工学院第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代表大会。具体事宜通知如下：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一、学生代表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（一）具备条件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学生代表应是有选举权和被选举权的我校在册学生，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应具备以下条件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有坚定的共产主义信念，坚持党的基本路线、方针和政策，具有坚定的理想信念，在重大问题上立场坚定，旗帜鲜明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严格遵守学校的各项规章制度，积极参加学校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组织的各项活动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思想进步、品行端正，有为广大青年学生服务的本领和议事能力，能代表广大同学的切身利益，并如实反映广大同学的意见，正确行使民主权利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团结同学，乐于为同学服务，有良好的群众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在班级中有一定的影响力和广泛的代表性。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（二）代表名额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我校学生代表的正式代表名额为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人，约占全校学生人数的1.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，校级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学生组织和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分别推选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若干代表。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三、代表产生原则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校级代表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经济管理学院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40人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计算与信息科学学院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生命科学与健康学院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建筑工程学院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文理学院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代表产生原则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（一）代表要有普遍性和代表性，应考虑各年级中先进集体和先进个人代表，女代表、少数民族代表应有一定的比例；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（二）学生代表中，中共党员（含预备党员）、共青团员、群众均应占一定比例</w:t>
      </w:r>
      <w:bookmarkStart w:id="2" w:name="四、注意事项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（三）学生代表中，低年级代表应占一定比例；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非校、院学生会骨干的学生代表一般不低于60%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由各学院通过无记名差额投票（代表候选人数应多于应选人数的20%）的方式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选举产生本院正式代表并在学院内部公示。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各学院严格按照以上条件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原则产生学生代表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星期五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代表名单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发送至邮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1023813440@qq.com。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事宜请联系校团委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黄老师，联系方式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0591-62990019。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附件：1.福州理工学院第六次学生代表大会代表登记表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40" w:firstLineChars="5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2.福州理工学院第六次学生代表大会代表汇总表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bookmarkStart w:id="3" w:name="_GoBack"/>
      <w:bookmarkEnd w:id="3"/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共青团福州理工学院委员会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sectPr>
          <w:footerReference r:id="rId3" w:type="default"/>
          <w:footerReference r:id="rId4" w:type="even"/>
          <w:pgSz w:w="11910" w:h="16840"/>
          <w:pgMar w:top="1440" w:right="1800" w:bottom="1440" w:left="1800" w:header="850" w:footer="850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2023年9月20日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tabs>
          <w:tab w:val="left" w:pos="7560"/>
          <w:tab w:val="left" w:pos="8640"/>
        </w:tabs>
        <w:spacing w:line="7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福州理工学院第六次学生代表大会</w:t>
      </w:r>
    </w:p>
    <w:p>
      <w:pPr>
        <w:tabs>
          <w:tab w:val="left" w:pos="7560"/>
          <w:tab w:val="left" w:pos="8640"/>
        </w:tabs>
        <w:spacing w:line="7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代表登记表</w:t>
      </w:r>
    </w:p>
    <w:p>
      <w:pPr>
        <w:spacing w:line="440" w:lineRule="exact"/>
        <w:rPr>
          <w:rFonts w:hint="default" w:ascii="仿宋_GB2312" w:eastAsia="仿宋_GB2312"/>
          <w:b/>
          <w:snapToGrid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napToGrid w:val="0"/>
          <w:color w:val="auto"/>
          <w:sz w:val="28"/>
          <w:szCs w:val="28"/>
          <w:lang w:val="en-US" w:eastAsia="zh-CN"/>
        </w:rPr>
        <w:t>推选组织</w:t>
      </w:r>
      <w:r>
        <w:rPr>
          <w:rFonts w:hint="eastAsia" w:ascii="仿宋_GB2312" w:eastAsia="仿宋_GB2312"/>
          <w:b/>
          <w:snapToGrid w:val="0"/>
          <w:color w:val="auto"/>
          <w:sz w:val="28"/>
          <w:szCs w:val="28"/>
        </w:rPr>
        <w:t>：</w:t>
      </w:r>
    </w:p>
    <w:tbl>
      <w:tblPr>
        <w:tblStyle w:val="12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880"/>
        <w:gridCol w:w="1290"/>
        <w:gridCol w:w="1200"/>
        <w:gridCol w:w="525"/>
        <w:gridCol w:w="145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单 位 和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主要表现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受过何奖励或处分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所在班级</w:t>
            </w:r>
          </w:p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76" w:lineRule="auto"/>
              <w:ind w:firstLine="2400" w:firstLineChars="1000"/>
              <w:jc w:val="lef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班长：                日期：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所在单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位团组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织意见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ind w:left="855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left="855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left="85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spacing w:line="440" w:lineRule="exact"/>
              <w:ind w:left="855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所在单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位党组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织意见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855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left="855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left="855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left="85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spacing w:line="440" w:lineRule="exact"/>
              <w:ind w:left="855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850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tabs>
          <w:tab w:val="left" w:pos="7560"/>
          <w:tab w:val="left" w:pos="8640"/>
        </w:tabs>
        <w:spacing w:line="7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福州理工学院第六次学生代表大会代表汇总表</w:t>
      </w:r>
    </w:p>
    <w:p>
      <w:pPr>
        <w:spacing w:line="440" w:lineRule="exact"/>
        <w:ind w:firstLine="562" w:firstLineChars="200"/>
        <w:rPr>
          <w:rFonts w:hint="eastAsia" w:ascii="仿宋_GB2312" w:eastAsia="仿宋_GB2312"/>
          <w:b/>
          <w:snapToGrid w:val="0"/>
          <w:color w:val="auto"/>
          <w:sz w:val="28"/>
          <w:szCs w:val="28"/>
        </w:rPr>
      </w:pPr>
      <w:r>
        <w:rPr>
          <w:rFonts w:hint="eastAsia" w:ascii="仿宋_GB2312" w:eastAsia="仿宋_GB2312"/>
          <w:b/>
          <w:snapToGrid w:val="0"/>
          <w:color w:val="auto"/>
          <w:sz w:val="28"/>
          <w:szCs w:val="28"/>
        </w:rPr>
        <w:t>学院</w:t>
      </w:r>
      <w:r>
        <w:rPr>
          <w:rFonts w:hint="eastAsia" w:ascii="仿宋_GB2312" w:eastAsia="仿宋_GB2312"/>
          <w:b/>
          <w:snapToGrid w:val="0"/>
          <w:color w:val="auto"/>
          <w:sz w:val="28"/>
          <w:szCs w:val="28"/>
          <w:lang w:val="en-US" w:eastAsia="zh-CN"/>
        </w:rPr>
        <w:t>/组织</w:t>
      </w:r>
      <w:r>
        <w:rPr>
          <w:rFonts w:hint="eastAsia" w:ascii="仿宋_GB2312" w:eastAsia="仿宋_GB2312"/>
          <w:b/>
          <w:snapToGrid w:val="0"/>
          <w:color w:val="auto"/>
          <w:sz w:val="28"/>
          <w:szCs w:val="28"/>
        </w:rPr>
        <w:t xml:space="preserve">：              </w:t>
      </w:r>
      <w:r>
        <w:rPr>
          <w:rFonts w:hint="eastAsia" w:ascii="仿宋_GB2312" w:eastAsia="仿宋_GB2312"/>
          <w:b/>
          <w:snapToGrid w:val="0"/>
          <w:color w:val="auto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b/>
          <w:snapToGrid w:val="0"/>
          <w:color w:val="auto"/>
          <w:sz w:val="28"/>
          <w:szCs w:val="28"/>
        </w:rPr>
        <w:t xml:space="preserve">    团长：</w:t>
      </w:r>
    </w:p>
    <w:tbl>
      <w:tblPr>
        <w:tblStyle w:val="12"/>
        <w:tblW w:w="13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93"/>
        <w:gridCol w:w="840"/>
        <w:gridCol w:w="1766"/>
        <w:gridCol w:w="1131"/>
        <w:gridCol w:w="1783"/>
        <w:gridCol w:w="1749"/>
        <w:gridCol w:w="2365"/>
        <w:gridCol w:w="141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班级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</w:tbl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850" w:gutter="0"/>
          <w:pgNumType w:fmt="numberInDash"/>
          <w:cols w:space="425" w:num="1"/>
          <w:docGrid w:type="lines" w:linePitch="312" w:charSpace="0"/>
        </w:sect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2853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（此页无正文）</w:t>
      </w: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tbl>
      <w:tblPr>
        <w:tblStyle w:val="11"/>
        <w:tblpPr w:leftFromText="180" w:rightFromText="180" w:vertAnchor="text" w:horzAnchor="page" w:tblpX="1870" w:tblpY="8614"/>
        <w:tblOverlap w:val="never"/>
        <w:tblW w:w="835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9" w:type="dxa"/>
            <w:vAlign w:val="bottom"/>
          </w:tcPr>
          <w:p>
            <w:pPr>
              <w:widowControl/>
              <w:spacing w:line="440" w:lineRule="exact"/>
              <w:ind w:firstLine="140" w:firstLineChars="5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共青团福州理工学院委员会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日印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发</w:t>
            </w:r>
          </w:p>
        </w:tc>
      </w:tr>
    </w:tbl>
    <w:p>
      <w:pPr>
        <w:tabs>
          <w:tab w:val="left" w:pos="1377"/>
        </w:tabs>
        <w:jc w:val="left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vanish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B2EEF-C9E1-4CA5-9B47-47EA66E20B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C8C9A1B-7CD6-4B79-BD20-001A2ADC4B9D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A34AEDB0-69A8-4E98-A9E1-BAD8C412CDB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0192737-7365-40CD-99F6-231A6F921BD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D7F65D5-6CAE-42CE-A534-7684E5414A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53E93D3-70D2-42A3-A664-58EE2071DE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956B610-5A14-49CB-AE1C-016F6A5B29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qv1RMoBAACc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qv1R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oJ38kBAACcAwAADgAAAGRycy9lMm9Eb2MueG1srVNNrtMwEN4jcQfL&#10;e+q0SK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K0octzjwy/dvlx+/Lj+/kmX1&#10;sijUB6gx8SFgahre+AH3JiuX/YDOTHxQ0eYvUiIYR33PV33lkIjIj9ar9brCkMDYfEEcdnseIqS3&#10;0luSjYZGHGDRlZ/eQxpT55Rczfl7bUwZonF/ORAze9itx2ylYT9Mje99e0Y+Pc6+oQ5XnRLzzqG0&#10;eU1mI87GfjaOIepDV/Yo14Pw+piwidJbrjDCToVxaIXdtGB5K/68l6zbT7X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AegnfyQEAAJw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evenAndOddHeaders w:val="1"/>
  <w:drawingGridHorizontalSpacing w:val="110"/>
  <w:drawingGridVerticalSpacing w:val="156"/>
  <w:displayHorizontalDrawingGridEvery w:val="2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jQ0YzU0YWVjM2ZhYjMwN2U4MjY1YzVhNGJhMjYifQ=="/>
  </w:docVars>
  <w:rsids>
    <w:rsidRoot w:val="00000000"/>
    <w:rsid w:val="00E40F44"/>
    <w:rsid w:val="015736C7"/>
    <w:rsid w:val="018B4DA6"/>
    <w:rsid w:val="02C70379"/>
    <w:rsid w:val="03A432A6"/>
    <w:rsid w:val="042A2421"/>
    <w:rsid w:val="04DD371A"/>
    <w:rsid w:val="050938A4"/>
    <w:rsid w:val="051A0E9A"/>
    <w:rsid w:val="06056C1F"/>
    <w:rsid w:val="076C2330"/>
    <w:rsid w:val="07C34E60"/>
    <w:rsid w:val="08320F02"/>
    <w:rsid w:val="084270BC"/>
    <w:rsid w:val="0891692E"/>
    <w:rsid w:val="09CF6B94"/>
    <w:rsid w:val="09D53A3B"/>
    <w:rsid w:val="0A721BBB"/>
    <w:rsid w:val="0A9578C3"/>
    <w:rsid w:val="0ACD69F7"/>
    <w:rsid w:val="0C592045"/>
    <w:rsid w:val="0D53416E"/>
    <w:rsid w:val="0D756809"/>
    <w:rsid w:val="0D8C70F2"/>
    <w:rsid w:val="0E2E64B3"/>
    <w:rsid w:val="0E722D2B"/>
    <w:rsid w:val="0F9927A6"/>
    <w:rsid w:val="13293D8A"/>
    <w:rsid w:val="134D2687"/>
    <w:rsid w:val="13506DA6"/>
    <w:rsid w:val="13D95449"/>
    <w:rsid w:val="140D14BE"/>
    <w:rsid w:val="156909F8"/>
    <w:rsid w:val="16A142D4"/>
    <w:rsid w:val="16C847EB"/>
    <w:rsid w:val="17DA1963"/>
    <w:rsid w:val="17DB4DC1"/>
    <w:rsid w:val="18037821"/>
    <w:rsid w:val="18792C7E"/>
    <w:rsid w:val="1A0D397B"/>
    <w:rsid w:val="1AF140B1"/>
    <w:rsid w:val="1B35134E"/>
    <w:rsid w:val="1BBD34BF"/>
    <w:rsid w:val="1BDC44E3"/>
    <w:rsid w:val="1C0A7891"/>
    <w:rsid w:val="1C7D21AD"/>
    <w:rsid w:val="1CF84AB2"/>
    <w:rsid w:val="1DA1267A"/>
    <w:rsid w:val="2191342B"/>
    <w:rsid w:val="248A3391"/>
    <w:rsid w:val="25B2774F"/>
    <w:rsid w:val="262A3A31"/>
    <w:rsid w:val="26634BDF"/>
    <w:rsid w:val="27DE6009"/>
    <w:rsid w:val="27EA540D"/>
    <w:rsid w:val="287E02BF"/>
    <w:rsid w:val="28B14D49"/>
    <w:rsid w:val="28FE35F9"/>
    <w:rsid w:val="2A4C1037"/>
    <w:rsid w:val="2AA67C94"/>
    <w:rsid w:val="2EB75DEE"/>
    <w:rsid w:val="2F3C589B"/>
    <w:rsid w:val="2F7A015F"/>
    <w:rsid w:val="2F985D02"/>
    <w:rsid w:val="3009790E"/>
    <w:rsid w:val="31F226B6"/>
    <w:rsid w:val="32961A24"/>
    <w:rsid w:val="35A61EEE"/>
    <w:rsid w:val="35EF1392"/>
    <w:rsid w:val="361517AF"/>
    <w:rsid w:val="389D245F"/>
    <w:rsid w:val="38B258D5"/>
    <w:rsid w:val="39300AC2"/>
    <w:rsid w:val="39C54071"/>
    <w:rsid w:val="39CC2297"/>
    <w:rsid w:val="3A1B530F"/>
    <w:rsid w:val="3B1F7E81"/>
    <w:rsid w:val="3B781C11"/>
    <w:rsid w:val="3C2413F9"/>
    <w:rsid w:val="3C4F4844"/>
    <w:rsid w:val="3E455779"/>
    <w:rsid w:val="3E6E239E"/>
    <w:rsid w:val="3ECF4102"/>
    <w:rsid w:val="40DA25A5"/>
    <w:rsid w:val="412467D9"/>
    <w:rsid w:val="43205696"/>
    <w:rsid w:val="4431480C"/>
    <w:rsid w:val="46B75015"/>
    <w:rsid w:val="47A14025"/>
    <w:rsid w:val="49500FA3"/>
    <w:rsid w:val="49966027"/>
    <w:rsid w:val="4AB36830"/>
    <w:rsid w:val="4B9734E4"/>
    <w:rsid w:val="4C6C1199"/>
    <w:rsid w:val="4D0E60E2"/>
    <w:rsid w:val="4E295C3F"/>
    <w:rsid w:val="4E46563D"/>
    <w:rsid w:val="4E8D5BE4"/>
    <w:rsid w:val="50161B13"/>
    <w:rsid w:val="526A6A6A"/>
    <w:rsid w:val="53DB69C5"/>
    <w:rsid w:val="53E15F7D"/>
    <w:rsid w:val="540403CE"/>
    <w:rsid w:val="54A10D54"/>
    <w:rsid w:val="551926E1"/>
    <w:rsid w:val="56314E5F"/>
    <w:rsid w:val="563C08C5"/>
    <w:rsid w:val="580827BF"/>
    <w:rsid w:val="58221717"/>
    <w:rsid w:val="59655728"/>
    <w:rsid w:val="5A301DFD"/>
    <w:rsid w:val="5A4C1198"/>
    <w:rsid w:val="5C390AF1"/>
    <w:rsid w:val="5E6531DF"/>
    <w:rsid w:val="61071530"/>
    <w:rsid w:val="616F1718"/>
    <w:rsid w:val="61DE7C90"/>
    <w:rsid w:val="623F65BD"/>
    <w:rsid w:val="62644AAE"/>
    <w:rsid w:val="63677522"/>
    <w:rsid w:val="646303B8"/>
    <w:rsid w:val="646A1BF0"/>
    <w:rsid w:val="654E4FCE"/>
    <w:rsid w:val="67163E49"/>
    <w:rsid w:val="69AE3F67"/>
    <w:rsid w:val="6C197D33"/>
    <w:rsid w:val="6C2E70A6"/>
    <w:rsid w:val="6CA07EC6"/>
    <w:rsid w:val="6CEC5AAD"/>
    <w:rsid w:val="6FDB5E46"/>
    <w:rsid w:val="709C47B4"/>
    <w:rsid w:val="71655F6B"/>
    <w:rsid w:val="72707F7B"/>
    <w:rsid w:val="7350035D"/>
    <w:rsid w:val="7355414F"/>
    <w:rsid w:val="73C349F0"/>
    <w:rsid w:val="74D213AC"/>
    <w:rsid w:val="76ED39BE"/>
    <w:rsid w:val="77977BAA"/>
    <w:rsid w:val="7989556A"/>
    <w:rsid w:val="798A318A"/>
    <w:rsid w:val="79A607B3"/>
    <w:rsid w:val="7A2F3C1E"/>
    <w:rsid w:val="7A740A55"/>
    <w:rsid w:val="7B221A3A"/>
    <w:rsid w:val="7B666746"/>
    <w:rsid w:val="7BE37B0E"/>
    <w:rsid w:val="7D0D5563"/>
    <w:rsid w:val="7D462759"/>
    <w:rsid w:val="7E475756"/>
    <w:rsid w:val="7ECB20C0"/>
    <w:rsid w:val="7FA20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Balloon Text"/>
    <w:basedOn w:val="1"/>
    <w:link w:val="29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Title"/>
    <w:basedOn w:val="1"/>
    <w:qFormat/>
    <w:uiPriority w:val="1"/>
    <w:pPr>
      <w:spacing w:before="11"/>
      <w:ind w:left="158" w:right="371"/>
      <w:jc w:val="center"/>
    </w:pPr>
    <w:rPr>
      <w:rFonts w:ascii="黑体" w:hAnsi="黑体" w:eastAsia="黑体" w:cs="黑体"/>
      <w:b/>
      <w:bCs/>
      <w:sz w:val="64"/>
      <w:szCs w:val="64"/>
      <w:lang w:val="en-US" w:eastAsia="zh-CN" w:bidi="ar-SA"/>
    </w:rPr>
  </w:style>
  <w:style w:type="paragraph" w:styleId="10">
    <w:name w:val="annotation subject"/>
    <w:basedOn w:val="3"/>
    <w:next w:val="3"/>
    <w:link w:val="28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table" w:customStyle="1" w:styleId="1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Heading 1"/>
    <w:basedOn w:val="1"/>
    <w:qFormat/>
    <w:uiPriority w:val="1"/>
    <w:pPr>
      <w:ind w:left="787"/>
      <w:outlineLvl w:val="1"/>
    </w:pPr>
    <w:rPr>
      <w:rFonts w:ascii="黑体" w:hAnsi="黑体" w:eastAsia="黑体" w:cs="黑体"/>
      <w:b/>
      <w:bCs/>
      <w:sz w:val="32"/>
      <w:szCs w:val="32"/>
      <w:lang w:val="en-US" w:eastAsia="zh-CN" w:bidi="ar-SA"/>
    </w:rPr>
  </w:style>
  <w:style w:type="paragraph" w:styleId="18">
    <w:name w:val="List Paragraph"/>
    <w:basedOn w:val="1"/>
    <w:qFormat/>
    <w:uiPriority w:val="1"/>
    <w:pPr>
      <w:spacing w:before="54"/>
      <w:ind w:left="148" w:firstLine="636"/>
    </w:pPr>
    <w:rPr>
      <w:rFonts w:ascii="仿宋" w:hAnsi="仿宋" w:eastAsia="仿宋" w:cs="仿宋"/>
      <w:lang w:val="en-US" w:eastAsia="zh-CN" w:bidi="ar-SA"/>
    </w:rPr>
  </w:style>
  <w:style w:type="paragraph" w:customStyle="1" w:styleId="19">
    <w:name w:val="Table Paragraph"/>
    <w:basedOn w:val="1"/>
    <w:qFormat/>
    <w:uiPriority w:val="1"/>
    <w:rPr>
      <w:lang w:val="en-US" w:eastAsia="zh-CN" w:bidi="ar-SA"/>
    </w:rPr>
  </w:style>
  <w:style w:type="character" w:customStyle="1" w:styleId="20">
    <w:name w:val="页眉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3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批注文字 Char"/>
    <w:basedOn w:val="13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Char"/>
    <w:basedOn w:val="22"/>
    <w:link w:val="10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4">
    <w:name w:val="批注框文本 Char"/>
    <w:basedOn w:val="13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Char1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Char1"/>
    <w:basedOn w:val="13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批注文字 Char1"/>
    <w:basedOn w:val="13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8">
    <w:name w:val="批注主题 Char1"/>
    <w:basedOn w:val="27"/>
    <w:link w:val="10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9">
    <w:name w:val="批注框文本 Char1"/>
    <w:basedOn w:val="13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1064</Words>
  <Characters>1134</Characters>
  <Paragraphs>615</Paragraphs>
  <TotalTime>80</TotalTime>
  <ScaleCrop>false</ScaleCrop>
  <LinksUpToDate>false</LinksUpToDate>
  <CharactersWithSpaces>1403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2020-11-16T01:02:00Z</dcterms:created>
  <dc:creator>書</dc:creator>
  <cp:lastModifiedBy>山有木兮木有枝°</cp:lastModifiedBy>
  <dcterms:modified xsi:type="dcterms:W3CDTF">2023-10-10T08:41:01Z</dcterms:modified>
  <dc:title>共青团福州工商学院委员会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Created">
    <vt:filetime>2020-10-06T00:00:00Z</vt:filetime>
  </property>
  <property fmtid="{D5CDD505-2E9C-101B-9397-08002B2CF9AE}" pid="4" name="Creator">
    <vt:lpwstr>WPS 文字</vt:lpwstr>
  </property>
  <property fmtid="{D5CDD505-2E9C-101B-9397-08002B2CF9AE}" pid="5" name="LastSaved">
    <vt:filetime>2020-11-17T00:00:00Z</vt:filetime>
  </property>
  <property fmtid="{D5CDD505-2E9C-101B-9397-08002B2CF9AE}" pid="6" name="ICV">
    <vt:lpwstr>156DE803F5F7465CA008F35F8E908CCA_13</vt:lpwstr>
  </property>
</Properties>
</file>