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华文中宋" w:eastAsia="方正小标宋简体"/>
          <w:color w:val="FF0000"/>
          <w:spacing w:val="40"/>
          <w:w w:val="60"/>
          <w:sz w:val="140"/>
          <w:szCs w:val="140"/>
        </w:rPr>
        <w:t>福 州 理 工 学 院</w:t>
      </w:r>
    </w:p>
    <w:p>
      <w:pPr>
        <w:tabs>
          <w:tab w:val="left" w:pos="7560"/>
        </w:tabs>
        <w:spacing w:line="32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hAnsiTheme="minorHAnsi" w:cstheme="minorBidi"/>
          <w:color w:val="000000"/>
          <w:sz w:val="32"/>
          <w:szCs w:val="32"/>
        </w:rPr>
        <w:t>福理工团〔</w:t>
      </w:r>
      <w:r>
        <w:rPr>
          <w:rFonts w:hint="eastAsia" w:ascii="仿宋_GB2312" w:eastAsia="仿宋_GB2312" w:hAnsiTheme="minorHAnsi" w:cstheme="minorBidi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仿宋_GB2312" w:eastAsia="仿宋_GB2312" w:cstheme="minorBidi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hAnsiTheme="minorHAnsi" w:cstheme="minorBidi"/>
          <w:color w:val="000000"/>
          <w:sz w:val="32"/>
          <w:szCs w:val="32"/>
        </w:rPr>
        <w:t>〕</w:t>
      </w:r>
      <w:r>
        <w:rPr>
          <w:rFonts w:hint="eastAsia" w:ascii="仿宋_GB2312" w:eastAsia="仿宋_GB2312" w:cstheme="minorBidi"/>
          <w:color w:val="000000"/>
          <w:sz w:val="32"/>
          <w:szCs w:val="32"/>
          <w:lang w:val="en-US" w:eastAsia="zh-CN"/>
        </w:rPr>
        <w:t>40</w:t>
      </w:r>
      <w:r>
        <w:rPr>
          <w:rFonts w:hint="eastAsia" w:ascii="仿宋_GB2312" w:eastAsia="仿宋_GB2312" w:hAnsiTheme="minorHAnsi" w:cstheme="minorBidi"/>
          <w:color w:val="000000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20" w:lineRule="exact"/>
        <w:rPr>
          <w:sz w:val="18"/>
          <w:szCs w:val="18"/>
          <w:u w:val="thick" w:color="FF0000"/>
        </w:rPr>
      </w:pPr>
      <w:r>
        <w:rPr>
          <w:rFonts w:hint="eastAsia" w:ascii="华文中宋" w:hAnsi="华文中宋" w:eastAsia="华文中宋"/>
          <w:color w:val="FF0000"/>
          <w:w w:val="50"/>
          <w:sz w:val="32"/>
          <w:szCs w:val="32"/>
          <w:u w:val="thick"/>
        </w:rPr>
        <w:t xml:space="preserve">                                                                                                               </w:t>
      </w:r>
      <w:r>
        <w:rPr>
          <w:rFonts w:hint="eastAsia"/>
          <w:sz w:val="18"/>
          <w:szCs w:val="18"/>
          <w:u w:val="thick" w:color="FF0000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关于开展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福州理工学院“万人八段锦”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系列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活动的通知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92929"/>
          <w:spacing w:val="0"/>
          <w:sz w:val="32"/>
          <w:szCs w:val="32"/>
        </w:rPr>
        <w:t>各二级学院</w:t>
      </w:r>
      <w:r>
        <w:rPr>
          <w:rFonts w:hint="eastAsia" w:ascii="仿宋_GB2312" w:hAnsi="仿宋_GB2312" w:eastAsia="仿宋_GB2312" w:cs="仿宋_GB2312"/>
          <w:i w:val="0"/>
          <w:caps w:val="0"/>
          <w:color w:val="292929"/>
          <w:spacing w:val="0"/>
          <w:sz w:val="32"/>
          <w:szCs w:val="32"/>
          <w:lang w:eastAsia="zh-CN"/>
        </w:rPr>
        <w:t>团委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为深入贯彻落实《“健康中国2030”规划纲要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》《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关于全面加强和改进新时代学校体育工作的意见》要求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，高质量建设“五育创五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A，三全育全人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5A校园，增强“强班工程”育人实效，进一步培养福州理工学院学子“一个内功，七种武器”中“常运动”的能力</w:t>
      </w:r>
      <w:r>
        <w:rPr>
          <w:rFonts w:hint="eastAsia" w:ascii="仿宋_GB2312" w:hAnsi="仿宋_GB2312" w:eastAsia="仿宋_GB2312" w:cs="仿宋_GB2312"/>
          <w:sz w:val="32"/>
          <w:szCs w:val="32"/>
        </w:rPr>
        <w:t>，营造积极健康的校园氛围。经研究，现开展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福州理工学院“万人八段锦”系列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活动，具体通知如下：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一、活动时间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自通知下发之日起至1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上旬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二、活动对象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2023级全体学生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、活动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（一）八段锦集训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主要内容：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1.由生命科学与健康学院牵头组建八段锦教官队，由各个二级学院2023级新生班级选派1人参训，学员需遵循管理，结合晨点晨练，按照计划表进行八段锦训练。训练时间集中在10月6日-10月7日。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2.各二级学院团委下发八段锦训练视频和相关动作讲解内容，自行制定训练计划，加强训练强度，保证训练效果。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3.训练时间周期为：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自通知下发之日起至1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0月15日。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jc w:val="both"/>
        <w:textAlignment w:val="auto"/>
        <w:rPr>
          <w:rFonts w:hint="eastAsia" w:ascii="楷体" w:hAnsi="楷体" w:eastAsia="楷体" w:cs="楷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highlight w:val="none"/>
          <w:lang w:val="en-US" w:eastAsia="zh-CN" w:bidi="ar-SA"/>
        </w:rPr>
        <w:t>八段锦班级赛及校级决赛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主要内容：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1.本次班级赛由校团委负责组织，各二级学院团委负责落实，组织各新生班级在10月15日-10月17日期间进行学院八段锦班级赛，推选排名前20%的班级参与校级决赛，校级决赛在10月18日开展。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2.为保证公平公正公开，班级赛评委组成：班级赛评委由学院辅导员、二级学院教官队组成。校级决赛：由学院团委、辅导员代表、专业指导老师共同担任（6人一组），采取去除最高分和最低分取平均分的原则得到最终评分，评分细则请查看附件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3.奖项设置：本次校级决赛，设团体奖四类：一等奖1个、二等奖2个、三等奖4个、优秀奖9个。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万人八段锦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1.时间安排：10月19日至11月3日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2.人员组成：从八段锦班级赛获奖班级中，挑选优秀学生组建“八段锦”方阵。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3.主要内容：在校运会开幕式，进行“八段锦”方阵表演，展示广大学子健康生活，热爱学习的积极向上的风貌。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Segoe UI" w:hAnsi="Segoe UI" w:eastAsia="Segoe UI" w:cs="Segoe UI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四、</w:t>
      </w:r>
      <w:r>
        <w:rPr>
          <w:rFonts w:hint="eastAsia" w:ascii="黑体" w:hAnsi="宋体" w:eastAsia="黑体" w:cs="黑体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工作要求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（一）高度重视，加强领导。要充分认识开展此系列活动的重要意义，搭建平台，落实责任，安排专人负责活动开展。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（二）精心组织，开展常态。要结合实际，周密安排，认真制定好活动实施方案，精心设计活动项目，丰富创新活动载体。加强新生班级的培训与动员，形成长期工作机制，推动活动常态化。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三）选树典型，加强宣传。要及时宣传活动开展情况，挖掘先进人物和典型事迹，充分利用传统媒介及微信、微博等新媒体平台进行报道，营造良好的舆论氛围，提升文明素质内化为广大师生的自觉需求，不断深化活动影响力。</w:t>
      </w:r>
    </w:p>
    <w:p>
      <w:pPr>
        <w:pStyle w:val="6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6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>八段锦评分表</w:t>
      </w:r>
    </w:p>
    <w:p>
      <w:pPr>
        <w:pStyle w:val="2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2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共青团福州理工学院委员会    </w:t>
      </w:r>
    </w:p>
    <w:p>
      <w:pPr>
        <w:keepLines w:val="0"/>
        <w:pageBreakBefore w:val="0"/>
        <w:tabs>
          <w:tab w:val="left" w:pos="123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/>
          <w:lang w:val="en-US" w:eastAsia="zh-CN"/>
        </w:rPr>
        <w:sectPr>
          <w:footerReference r:id="rId3" w:type="default"/>
          <w:pgSz w:w="11906" w:h="16838"/>
          <w:pgMar w:top="1587" w:right="1559" w:bottom="1587" w:left="1559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2023年9月25日        </w:t>
      </w:r>
    </w:p>
    <w:p>
      <w:pPr>
        <w:pStyle w:val="6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40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八段锦评分表</w:t>
      </w:r>
    </w:p>
    <w:tbl>
      <w:tblPr>
        <w:tblStyle w:val="13"/>
        <w:tblpPr w:leftFromText="180" w:rightFromText="180" w:vertAnchor="text" w:horzAnchor="page" w:tblpX="1666" w:tblpY="228"/>
        <w:tblOverlap w:val="never"/>
        <w:tblW w:w="8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5336"/>
        <w:gridCol w:w="963"/>
        <w:gridCol w:w="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573" w:type="dxa"/>
          </w:tcPr>
          <w:p>
            <w:pPr>
              <w:keepLines w:val="0"/>
              <w:pageBreakBefore w:val="0"/>
              <w:widowControl w:val="0"/>
              <w:tabs>
                <w:tab w:val="left" w:pos="1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评比项目</w:t>
            </w:r>
          </w:p>
        </w:tc>
        <w:tc>
          <w:tcPr>
            <w:tcW w:w="5336" w:type="dxa"/>
          </w:tcPr>
          <w:p>
            <w:pPr>
              <w:keepLines w:val="0"/>
              <w:pageBreakBefore w:val="0"/>
              <w:widowControl w:val="0"/>
              <w:tabs>
                <w:tab w:val="left" w:pos="1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评分细则</w:t>
            </w:r>
          </w:p>
        </w:tc>
        <w:tc>
          <w:tcPr>
            <w:tcW w:w="963" w:type="dxa"/>
          </w:tcPr>
          <w:p>
            <w:pPr>
              <w:keepLines w:val="0"/>
              <w:pageBreakBefore w:val="0"/>
              <w:widowControl w:val="0"/>
              <w:tabs>
                <w:tab w:val="left" w:pos="1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分值</w:t>
            </w:r>
          </w:p>
        </w:tc>
        <w:tc>
          <w:tcPr>
            <w:tcW w:w="946" w:type="dxa"/>
          </w:tcPr>
          <w:p>
            <w:pPr>
              <w:keepLines w:val="0"/>
              <w:pageBreakBefore w:val="0"/>
              <w:widowControl w:val="0"/>
              <w:tabs>
                <w:tab w:val="left" w:pos="1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573" w:type="dxa"/>
          </w:tcPr>
          <w:p>
            <w:pPr>
              <w:keepLines w:val="0"/>
              <w:pageBreakBefore w:val="0"/>
              <w:widowControl w:val="0"/>
              <w:tabs>
                <w:tab w:val="left" w:pos="1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5336" w:type="dxa"/>
            <w:vAlign w:val="top"/>
          </w:tcPr>
          <w:p>
            <w:pPr>
              <w:keepLines w:val="0"/>
              <w:pageBreakBefore w:val="0"/>
              <w:widowControl w:val="0"/>
              <w:tabs>
                <w:tab w:val="left" w:pos="1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按照班级人数，少一人扣1分。</w:t>
            </w:r>
          </w:p>
        </w:tc>
        <w:tc>
          <w:tcPr>
            <w:tcW w:w="963" w:type="dxa"/>
            <w:vAlign w:val="center"/>
          </w:tcPr>
          <w:p>
            <w:pPr>
              <w:keepLines w:val="0"/>
              <w:pageBreakBefore w:val="0"/>
              <w:widowControl w:val="0"/>
              <w:tabs>
                <w:tab w:val="left" w:pos="1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10分</w:t>
            </w:r>
          </w:p>
        </w:tc>
        <w:tc>
          <w:tcPr>
            <w:tcW w:w="946" w:type="dxa"/>
          </w:tcPr>
          <w:p>
            <w:pPr>
              <w:keepLines w:val="0"/>
              <w:pageBreakBefore w:val="0"/>
              <w:widowControl w:val="0"/>
              <w:tabs>
                <w:tab w:val="left" w:pos="1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573" w:type="dxa"/>
          </w:tcPr>
          <w:p>
            <w:pPr>
              <w:keepLines w:val="0"/>
              <w:pageBreakBefore w:val="0"/>
              <w:widowControl w:val="0"/>
              <w:tabs>
                <w:tab w:val="left" w:pos="1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vertAlign w:val="baseline"/>
                <w:lang w:val="en-US" w:eastAsia="zh-CN"/>
              </w:rPr>
              <w:t>服装</w:t>
            </w:r>
          </w:p>
        </w:tc>
        <w:tc>
          <w:tcPr>
            <w:tcW w:w="5336" w:type="dxa"/>
            <w:vAlign w:val="top"/>
          </w:tcPr>
          <w:p>
            <w:pPr>
              <w:keepLines w:val="0"/>
              <w:pageBreakBefore w:val="0"/>
              <w:widowControl w:val="0"/>
              <w:tabs>
                <w:tab w:val="left" w:pos="1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vertAlign w:val="baseline"/>
                <w:lang w:val="en-US" w:eastAsia="zh-CN"/>
              </w:rPr>
              <w:t>服装整齐统一，美观大方，适宜该项运动。</w:t>
            </w:r>
          </w:p>
        </w:tc>
        <w:tc>
          <w:tcPr>
            <w:tcW w:w="963" w:type="dxa"/>
            <w:vAlign w:val="center"/>
          </w:tcPr>
          <w:p>
            <w:pPr>
              <w:keepLines w:val="0"/>
              <w:pageBreakBefore w:val="0"/>
              <w:widowControl w:val="0"/>
              <w:tabs>
                <w:tab w:val="left" w:pos="1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vertAlign w:val="baseline"/>
                <w:lang w:val="en-US" w:eastAsia="zh-CN"/>
              </w:rPr>
              <w:t>10分</w:t>
            </w:r>
          </w:p>
        </w:tc>
        <w:tc>
          <w:tcPr>
            <w:tcW w:w="946" w:type="dxa"/>
          </w:tcPr>
          <w:p>
            <w:pPr>
              <w:keepLines w:val="0"/>
              <w:pageBreakBefore w:val="0"/>
              <w:widowControl w:val="0"/>
              <w:tabs>
                <w:tab w:val="left" w:pos="1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573" w:type="dxa"/>
          </w:tcPr>
          <w:p>
            <w:pPr>
              <w:keepLines w:val="0"/>
              <w:pageBreakBefore w:val="0"/>
              <w:widowControl w:val="0"/>
              <w:tabs>
                <w:tab w:val="left" w:pos="1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vertAlign w:val="baseline"/>
                <w:lang w:val="en-US" w:eastAsia="zh-CN"/>
              </w:rPr>
              <w:t>队形、队列</w:t>
            </w:r>
          </w:p>
        </w:tc>
        <w:tc>
          <w:tcPr>
            <w:tcW w:w="5336" w:type="dxa"/>
            <w:vAlign w:val="top"/>
          </w:tcPr>
          <w:p>
            <w:pPr>
              <w:keepLines w:val="0"/>
              <w:pageBreakBefore w:val="0"/>
              <w:widowControl w:val="0"/>
              <w:tabs>
                <w:tab w:val="left" w:pos="1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/>
                <w:sz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vertAlign w:val="baseline"/>
                <w:lang w:val="en-US" w:eastAsia="zh-CN"/>
              </w:rPr>
              <w:t>队形、队列造型优美，有设计</w:t>
            </w:r>
          </w:p>
        </w:tc>
        <w:tc>
          <w:tcPr>
            <w:tcW w:w="963" w:type="dxa"/>
            <w:vAlign w:val="center"/>
          </w:tcPr>
          <w:p>
            <w:pPr>
              <w:keepLines w:val="0"/>
              <w:pageBreakBefore w:val="0"/>
              <w:widowControl w:val="0"/>
              <w:tabs>
                <w:tab w:val="left" w:pos="1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vertAlign w:val="baseline"/>
                <w:lang w:val="en-US" w:eastAsia="zh-CN"/>
              </w:rPr>
              <w:t>10分</w:t>
            </w:r>
          </w:p>
        </w:tc>
        <w:tc>
          <w:tcPr>
            <w:tcW w:w="946" w:type="dxa"/>
          </w:tcPr>
          <w:p>
            <w:pPr>
              <w:keepLines w:val="0"/>
              <w:pageBreakBefore w:val="0"/>
              <w:widowControl w:val="0"/>
              <w:tabs>
                <w:tab w:val="left" w:pos="1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73" w:type="dxa"/>
          </w:tcPr>
          <w:p>
            <w:pPr>
              <w:keepLines w:val="0"/>
              <w:pageBreakBefore w:val="0"/>
              <w:widowControl w:val="0"/>
              <w:tabs>
                <w:tab w:val="left" w:pos="1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vertAlign w:val="baseline"/>
                <w:lang w:val="en-US" w:eastAsia="zh-CN"/>
              </w:rPr>
              <w:t>进场、退场</w:t>
            </w:r>
          </w:p>
        </w:tc>
        <w:tc>
          <w:tcPr>
            <w:tcW w:w="5336" w:type="dxa"/>
            <w:vAlign w:val="top"/>
          </w:tcPr>
          <w:p>
            <w:pPr>
              <w:keepLines w:val="0"/>
              <w:pageBreakBefore w:val="0"/>
              <w:widowControl w:val="0"/>
              <w:tabs>
                <w:tab w:val="left" w:pos="1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/>
                <w:sz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vertAlign w:val="baseline"/>
                <w:lang w:val="en-US" w:eastAsia="zh-CN"/>
              </w:rPr>
              <w:t>有秩序</w:t>
            </w:r>
          </w:p>
        </w:tc>
        <w:tc>
          <w:tcPr>
            <w:tcW w:w="963" w:type="dxa"/>
            <w:vAlign w:val="center"/>
          </w:tcPr>
          <w:p>
            <w:pPr>
              <w:keepLines w:val="0"/>
              <w:pageBreakBefore w:val="0"/>
              <w:widowControl w:val="0"/>
              <w:tabs>
                <w:tab w:val="left" w:pos="1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vertAlign w:val="baseline"/>
                <w:lang w:val="en-US" w:eastAsia="zh-CN"/>
              </w:rPr>
              <w:t>10分</w:t>
            </w:r>
          </w:p>
        </w:tc>
        <w:tc>
          <w:tcPr>
            <w:tcW w:w="946" w:type="dxa"/>
          </w:tcPr>
          <w:p>
            <w:pPr>
              <w:keepLines w:val="0"/>
              <w:pageBreakBefore w:val="0"/>
              <w:widowControl w:val="0"/>
              <w:tabs>
                <w:tab w:val="left" w:pos="1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573" w:type="dxa"/>
            <w:vAlign w:val="center"/>
          </w:tcPr>
          <w:p>
            <w:pPr>
              <w:keepLines w:val="0"/>
              <w:pageBreakBefore w:val="0"/>
              <w:widowControl w:val="0"/>
              <w:tabs>
                <w:tab w:val="left" w:pos="1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vertAlign w:val="baseline"/>
                <w:lang w:val="en-US" w:eastAsia="zh-CN"/>
              </w:rPr>
              <w:t>精神面貌</w:t>
            </w:r>
          </w:p>
        </w:tc>
        <w:tc>
          <w:tcPr>
            <w:tcW w:w="5336" w:type="dxa"/>
            <w:vAlign w:val="top"/>
          </w:tcPr>
          <w:p>
            <w:pPr>
              <w:keepLines w:val="0"/>
              <w:pageBreakBefore w:val="0"/>
              <w:widowControl w:val="0"/>
              <w:tabs>
                <w:tab w:val="left" w:pos="1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/>
                <w:sz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vertAlign w:val="baseline"/>
                <w:lang w:val="en-US" w:eastAsia="zh-CN"/>
              </w:rPr>
              <w:t>神态自然、意识集中、速度适中、整个参赛过程要流畅，团队精神面貌好。</w:t>
            </w:r>
          </w:p>
        </w:tc>
        <w:tc>
          <w:tcPr>
            <w:tcW w:w="963" w:type="dxa"/>
            <w:vAlign w:val="center"/>
          </w:tcPr>
          <w:p>
            <w:pPr>
              <w:keepLines w:val="0"/>
              <w:pageBreakBefore w:val="0"/>
              <w:widowControl w:val="0"/>
              <w:tabs>
                <w:tab w:val="left" w:pos="1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vertAlign w:val="baseline"/>
                <w:lang w:val="en-US" w:eastAsia="zh-CN"/>
              </w:rPr>
              <w:t>10分</w:t>
            </w:r>
          </w:p>
        </w:tc>
        <w:tc>
          <w:tcPr>
            <w:tcW w:w="946" w:type="dxa"/>
          </w:tcPr>
          <w:p>
            <w:pPr>
              <w:keepLines w:val="0"/>
              <w:pageBreakBefore w:val="0"/>
              <w:widowControl w:val="0"/>
              <w:tabs>
                <w:tab w:val="left" w:pos="1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573" w:type="dxa"/>
            <w:vMerge w:val="restart"/>
          </w:tcPr>
          <w:p>
            <w:pPr>
              <w:keepLines w:val="0"/>
              <w:pageBreakBefore w:val="0"/>
              <w:widowControl w:val="0"/>
              <w:tabs>
                <w:tab w:val="left" w:pos="1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vertAlign w:val="baseline"/>
                <w:lang w:val="en-US" w:eastAsia="zh-CN"/>
              </w:rPr>
            </w:pPr>
          </w:p>
          <w:p>
            <w:pPr>
              <w:keepLines w:val="0"/>
              <w:pageBreakBefore w:val="0"/>
              <w:widowControl w:val="0"/>
              <w:tabs>
                <w:tab w:val="left" w:pos="1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vertAlign w:val="baseline"/>
                <w:lang w:val="en-US" w:eastAsia="zh-CN"/>
              </w:rPr>
            </w:pPr>
          </w:p>
          <w:p>
            <w:pPr>
              <w:keepLines w:val="0"/>
              <w:pageBreakBefore w:val="0"/>
              <w:widowControl w:val="0"/>
              <w:tabs>
                <w:tab w:val="left" w:pos="1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vertAlign w:val="baseline"/>
                <w:lang w:val="en-US" w:eastAsia="zh-CN"/>
              </w:rPr>
            </w:pPr>
          </w:p>
          <w:p>
            <w:pPr>
              <w:keepLines w:val="0"/>
              <w:pageBreakBefore w:val="0"/>
              <w:widowControl w:val="0"/>
              <w:tabs>
                <w:tab w:val="left" w:pos="1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vertAlign w:val="baseline"/>
                <w:lang w:val="en-US" w:eastAsia="zh-CN"/>
              </w:rPr>
              <w:t>八段锦的动作规范</w:t>
            </w:r>
          </w:p>
        </w:tc>
        <w:tc>
          <w:tcPr>
            <w:tcW w:w="5336" w:type="dxa"/>
            <w:vAlign w:val="top"/>
          </w:tcPr>
          <w:p>
            <w:pPr>
              <w:keepLines w:val="0"/>
              <w:pageBreakBefore w:val="0"/>
              <w:widowControl w:val="0"/>
              <w:tabs>
                <w:tab w:val="left" w:pos="1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/>
                <w:sz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vertAlign w:val="baseline"/>
                <w:lang w:val="en-US" w:eastAsia="zh-CN"/>
              </w:rPr>
              <w:t>动作的准确性：</w:t>
            </w:r>
            <w:r>
              <w:rPr>
                <w:rFonts w:hint="eastAsia"/>
                <w:sz w:val="28"/>
                <w:vertAlign w:val="baseline"/>
                <w:lang w:val="en-US" w:eastAsia="zh-CN"/>
              </w:rPr>
              <w:t>动作姿态正确、协调。</w:t>
            </w:r>
          </w:p>
        </w:tc>
        <w:tc>
          <w:tcPr>
            <w:tcW w:w="963" w:type="dxa"/>
            <w:vAlign w:val="center"/>
          </w:tcPr>
          <w:p>
            <w:pPr>
              <w:keepLines w:val="0"/>
              <w:pageBreakBefore w:val="0"/>
              <w:widowControl w:val="0"/>
              <w:tabs>
                <w:tab w:val="left" w:pos="1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vertAlign w:val="baseline"/>
                <w:lang w:val="en-US" w:eastAsia="zh-CN"/>
              </w:rPr>
              <w:t>10分</w:t>
            </w:r>
          </w:p>
        </w:tc>
        <w:tc>
          <w:tcPr>
            <w:tcW w:w="946" w:type="dxa"/>
          </w:tcPr>
          <w:p>
            <w:pPr>
              <w:keepLines w:val="0"/>
              <w:pageBreakBefore w:val="0"/>
              <w:widowControl w:val="0"/>
              <w:tabs>
                <w:tab w:val="left" w:pos="1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573" w:type="dxa"/>
            <w:vMerge w:val="continue"/>
          </w:tcPr>
          <w:p>
            <w:pPr>
              <w:keepLines w:val="0"/>
              <w:pageBreakBefore w:val="0"/>
              <w:widowControl w:val="0"/>
              <w:tabs>
                <w:tab w:val="left" w:pos="1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5336" w:type="dxa"/>
            <w:vAlign w:val="top"/>
          </w:tcPr>
          <w:p>
            <w:pPr>
              <w:keepLines w:val="0"/>
              <w:pageBreakBefore w:val="0"/>
              <w:widowControl w:val="0"/>
              <w:tabs>
                <w:tab w:val="left" w:pos="1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/>
                <w:sz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vertAlign w:val="baseline"/>
                <w:lang w:val="en-US" w:eastAsia="zh-CN"/>
              </w:rPr>
              <w:t>动作的熟练性：</w:t>
            </w:r>
            <w:r>
              <w:rPr>
                <w:rFonts w:hint="eastAsia"/>
                <w:sz w:val="28"/>
                <w:vertAlign w:val="baseline"/>
                <w:lang w:val="en-US" w:eastAsia="zh-CN"/>
              </w:rPr>
              <w:t>动作熟练、流畅连贯。</w:t>
            </w:r>
          </w:p>
        </w:tc>
        <w:tc>
          <w:tcPr>
            <w:tcW w:w="963" w:type="dxa"/>
            <w:vAlign w:val="center"/>
          </w:tcPr>
          <w:p>
            <w:pPr>
              <w:keepLines w:val="0"/>
              <w:pageBreakBefore w:val="0"/>
              <w:widowControl w:val="0"/>
              <w:tabs>
                <w:tab w:val="left" w:pos="1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vertAlign w:val="baseline"/>
                <w:lang w:val="en-US" w:eastAsia="zh-CN"/>
              </w:rPr>
              <w:t>10分</w:t>
            </w:r>
          </w:p>
        </w:tc>
        <w:tc>
          <w:tcPr>
            <w:tcW w:w="946" w:type="dxa"/>
          </w:tcPr>
          <w:p>
            <w:pPr>
              <w:keepLines w:val="0"/>
              <w:pageBreakBefore w:val="0"/>
              <w:widowControl w:val="0"/>
              <w:tabs>
                <w:tab w:val="left" w:pos="1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573" w:type="dxa"/>
            <w:vMerge w:val="continue"/>
          </w:tcPr>
          <w:p>
            <w:pPr>
              <w:keepLines w:val="0"/>
              <w:pageBreakBefore w:val="0"/>
              <w:widowControl w:val="0"/>
              <w:tabs>
                <w:tab w:val="left" w:pos="1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5336" w:type="dxa"/>
            <w:vAlign w:val="top"/>
          </w:tcPr>
          <w:p>
            <w:pPr>
              <w:keepLines w:val="0"/>
              <w:pageBreakBefore w:val="0"/>
              <w:widowControl w:val="0"/>
              <w:tabs>
                <w:tab w:val="left" w:pos="1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vertAlign w:val="baseline"/>
                <w:lang w:val="en-US" w:eastAsia="zh-CN"/>
              </w:rPr>
              <w:t>动作的力度：</w:t>
            </w:r>
            <w:r>
              <w:rPr>
                <w:rFonts w:hint="eastAsia"/>
                <w:sz w:val="28"/>
                <w:vertAlign w:val="baseline"/>
                <w:lang w:val="en-US" w:eastAsia="zh-CN"/>
              </w:rPr>
              <w:t>动作运劲顺达、速度适宜。</w:t>
            </w:r>
          </w:p>
        </w:tc>
        <w:tc>
          <w:tcPr>
            <w:tcW w:w="963" w:type="dxa"/>
            <w:vAlign w:val="center"/>
          </w:tcPr>
          <w:p>
            <w:pPr>
              <w:keepLines w:val="0"/>
              <w:pageBreakBefore w:val="0"/>
              <w:widowControl w:val="0"/>
              <w:tabs>
                <w:tab w:val="left" w:pos="1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vertAlign w:val="baseline"/>
                <w:lang w:val="en-US" w:eastAsia="zh-CN"/>
              </w:rPr>
              <w:t>10分</w:t>
            </w:r>
          </w:p>
        </w:tc>
        <w:tc>
          <w:tcPr>
            <w:tcW w:w="946" w:type="dxa"/>
          </w:tcPr>
          <w:p>
            <w:pPr>
              <w:keepLines w:val="0"/>
              <w:pageBreakBefore w:val="0"/>
              <w:widowControl w:val="0"/>
              <w:tabs>
                <w:tab w:val="left" w:pos="1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573" w:type="dxa"/>
            <w:vMerge w:val="continue"/>
          </w:tcPr>
          <w:p>
            <w:pPr>
              <w:keepLines w:val="0"/>
              <w:pageBreakBefore w:val="0"/>
              <w:widowControl w:val="0"/>
              <w:tabs>
                <w:tab w:val="left" w:pos="1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53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/>
                <w:sz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vertAlign w:val="baseline"/>
                <w:lang w:val="en-US" w:eastAsia="zh-CN"/>
              </w:rPr>
              <w:t>动作的一致性：</w:t>
            </w:r>
            <w:r>
              <w:rPr>
                <w:rFonts w:hint="eastAsia"/>
                <w:sz w:val="28"/>
                <w:vertAlign w:val="baseline"/>
                <w:lang w:val="en-US" w:eastAsia="zh-CN"/>
              </w:rPr>
              <w:t>团队动作姿态、方向、节奏等要协调统一，整齐统一，比赛中出现不整齐、不协调、节奏不一致、酌情扣分。</w:t>
            </w:r>
          </w:p>
        </w:tc>
        <w:tc>
          <w:tcPr>
            <w:tcW w:w="963" w:type="dxa"/>
            <w:vAlign w:val="center"/>
          </w:tcPr>
          <w:p>
            <w:pPr>
              <w:keepLines w:val="0"/>
              <w:pageBreakBefore w:val="0"/>
              <w:widowControl w:val="0"/>
              <w:tabs>
                <w:tab w:val="left" w:pos="1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vertAlign w:val="baseline"/>
                <w:lang w:val="en-US" w:eastAsia="zh-CN"/>
              </w:rPr>
              <w:t>10分</w:t>
            </w:r>
          </w:p>
        </w:tc>
        <w:tc>
          <w:tcPr>
            <w:tcW w:w="946" w:type="dxa"/>
          </w:tcPr>
          <w:p>
            <w:pPr>
              <w:keepLines w:val="0"/>
              <w:pageBreakBefore w:val="0"/>
              <w:widowControl w:val="0"/>
              <w:tabs>
                <w:tab w:val="left" w:pos="1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573" w:type="dxa"/>
            <w:vMerge w:val="continue"/>
          </w:tcPr>
          <w:p>
            <w:pPr>
              <w:keepLines w:val="0"/>
              <w:pageBreakBefore w:val="0"/>
              <w:widowControl w:val="0"/>
              <w:tabs>
                <w:tab w:val="left" w:pos="1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53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/>
                <w:sz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vertAlign w:val="baseline"/>
                <w:lang w:val="en-US" w:eastAsia="zh-CN"/>
              </w:rPr>
              <w:t>动作的优美性：</w:t>
            </w:r>
            <w:r>
              <w:rPr>
                <w:rFonts w:hint="eastAsia"/>
                <w:sz w:val="28"/>
                <w:vertAlign w:val="baseline"/>
                <w:lang w:val="en-US" w:eastAsia="zh-CN"/>
              </w:rPr>
              <w:t>整套动作要协调、优美、动作舒展、自然洒脱、突出八段锦的气功风格。</w:t>
            </w:r>
          </w:p>
        </w:tc>
        <w:tc>
          <w:tcPr>
            <w:tcW w:w="963" w:type="dxa"/>
            <w:vAlign w:val="center"/>
          </w:tcPr>
          <w:p>
            <w:pPr>
              <w:keepLines w:val="0"/>
              <w:pageBreakBefore w:val="0"/>
              <w:widowControl w:val="0"/>
              <w:tabs>
                <w:tab w:val="left" w:pos="1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vertAlign w:val="baseline"/>
                <w:lang w:val="en-US" w:eastAsia="zh-CN"/>
              </w:rPr>
              <w:t>10分</w:t>
            </w:r>
          </w:p>
        </w:tc>
        <w:tc>
          <w:tcPr>
            <w:tcW w:w="946" w:type="dxa"/>
          </w:tcPr>
          <w:p>
            <w:pPr>
              <w:keepLines w:val="0"/>
              <w:pageBreakBefore w:val="0"/>
              <w:widowControl w:val="0"/>
              <w:tabs>
                <w:tab w:val="left" w:pos="1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1573" w:type="dxa"/>
            <w:vAlign w:val="center"/>
          </w:tcPr>
          <w:p>
            <w:pPr>
              <w:keepLines w:val="0"/>
              <w:pageBreakBefore w:val="0"/>
              <w:widowControl w:val="0"/>
              <w:tabs>
                <w:tab w:val="left" w:pos="1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vertAlign w:val="baseline"/>
                <w:lang w:val="en-US" w:eastAsia="zh-CN"/>
              </w:rPr>
              <w:t>总分</w:t>
            </w:r>
          </w:p>
        </w:tc>
        <w:tc>
          <w:tcPr>
            <w:tcW w:w="5336" w:type="dxa"/>
          </w:tcPr>
          <w:p>
            <w:pPr>
              <w:keepLines w:val="0"/>
              <w:pageBreakBefore w:val="0"/>
              <w:widowControl w:val="0"/>
              <w:tabs>
                <w:tab w:val="left" w:pos="1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vAlign w:val="center"/>
          </w:tcPr>
          <w:p>
            <w:pPr>
              <w:keepLines w:val="0"/>
              <w:pageBreakBefore w:val="0"/>
              <w:widowControl w:val="0"/>
              <w:tabs>
                <w:tab w:val="left" w:pos="1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>
            <w:pPr>
              <w:keepLines w:val="0"/>
              <w:pageBreakBefore w:val="0"/>
              <w:widowControl w:val="0"/>
              <w:tabs>
                <w:tab w:val="left" w:pos="1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（此页无正文）</w:t>
      </w:r>
    </w:p>
    <w:tbl>
      <w:tblPr>
        <w:tblStyle w:val="12"/>
        <w:tblpPr w:leftFromText="180" w:rightFromText="180" w:vertAnchor="text" w:horzAnchor="page" w:tblpX="1926" w:tblpY="12543"/>
        <w:tblOverlap w:val="never"/>
        <w:tblW w:w="8300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single" w:color="auto" w:sz="8" w:space="0"/>
          <w:insideH w:val="none" w:color="auto" w:sz="0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8" w:space="0"/>
            <w:insideH w:val="none" w:color="auto" w:sz="0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0" w:type="dxa"/>
            <w:tcBorders>
              <w:right w:val="nil"/>
            </w:tcBorders>
            <w:vAlign w:val="top"/>
          </w:tcPr>
          <w:p>
            <w:pPr>
              <w:tabs>
                <w:tab w:val="left" w:pos="7560"/>
              </w:tabs>
              <w:ind w:firstLine="280" w:firstLineChars="1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共青团福州理工学院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委员会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　　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日印发 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750AC6-751D-4A2D-B432-39750DC413C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19E50C6-3A8A-43E3-BE50-FCB86F87AEC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23ECC25-872D-490C-8BA2-40F3933ABF8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12B8AD43-1D07-47A6-8375-6230E9CBA55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AC6203D-F6C2-4020-B6AA-DFB3B7D9D701}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  <w:embedRegular r:id="rId6" w:fontKey="{DE854AD9-F8E7-48DA-94CA-68BDC80725E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-104140</wp:posOffset>
              </wp:positionV>
              <wp:extent cx="433070" cy="2501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3070" cy="2501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2pt;height:19.7pt;width:34.1pt;mso-position-horizontal:outside;mso-position-horizontal-relative:margin;z-index:251659264;mso-width-relative:page;mso-height-relative:page;" filled="f" stroked="f" coordsize="21600,21600" o:gfxdata="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gKwfXVAAAABgEAAA8AAAAAAAAAAQAgAAAAIgAAAGRycy9kb3ducmV2Lnht&#10;bFBLAQIUABQAAAAIAIdO4kDbv4cSNQIAAGEEAAAOAAAAAAAAAAEAIAAAACQ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ED8078"/>
    <w:multiLevelType w:val="singleLevel"/>
    <w:tmpl w:val="AFED807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kZDllMTlmNjIyYTA1YmM5MDE2MDAzZDRiMmE2YjcifQ=="/>
  </w:docVars>
  <w:rsids>
    <w:rsidRoot w:val="093B0167"/>
    <w:rsid w:val="00210929"/>
    <w:rsid w:val="00275572"/>
    <w:rsid w:val="002A398F"/>
    <w:rsid w:val="00357EB4"/>
    <w:rsid w:val="00362023"/>
    <w:rsid w:val="0040160C"/>
    <w:rsid w:val="00BD625F"/>
    <w:rsid w:val="00C2280C"/>
    <w:rsid w:val="01B970C2"/>
    <w:rsid w:val="057205C8"/>
    <w:rsid w:val="057F0B8D"/>
    <w:rsid w:val="07EE1A42"/>
    <w:rsid w:val="08826B46"/>
    <w:rsid w:val="093B0167"/>
    <w:rsid w:val="0E77676A"/>
    <w:rsid w:val="0F0D2D43"/>
    <w:rsid w:val="10791C91"/>
    <w:rsid w:val="10C74738"/>
    <w:rsid w:val="10D16399"/>
    <w:rsid w:val="12A73F28"/>
    <w:rsid w:val="13CC4799"/>
    <w:rsid w:val="15117788"/>
    <w:rsid w:val="1E2847C2"/>
    <w:rsid w:val="21C24E71"/>
    <w:rsid w:val="23930508"/>
    <w:rsid w:val="254312E5"/>
    <w:rsid w:val="2574462D"/>
    <w:rsid w:val="258C1362"/>
    <w:rsid w:val="271D14D3"/>
    <w:rsid w:val="2919467E"/>
    <w:rsid w:val="2A420F1F"/>
    <w:rsid w:val="2A6554C2"/>
    <w:rsid w:val="3137608C"/>
    <w:rsid w:val="32EF2354"/>
    <w:rsid w:val="334A22AD"/>
    <w:rsid w:val="351B79FC"/>
    <w:rsid w:val="36C04557"/>
    <w:rsid w:val="3A755A6F"/>
    <w:rsid w:val="3BA20E7D"/>
    <w:rsid w:val="3E4910EC"/>
    <w:rsid w:val="3E84433E"/>
    <w:rsid w:val="41C428FA"/>
    <w:rsid w:val="42882FE4"/>
    <w:rsid w:val="480C2E27"/>
    <w:rsid w:val="49D50C3C"/>
    <w:rsid w:val="4AF579DC"/>
    <w:rsid w:val="50C8299F"/>
    <w:rsid w:val="5349470F"/>
    <w:rsid w:val="568D047A"/>
    <w:rsid w:val="5806097D"/>
    <w:rsid w:val="580B7F79"/>
    <w:rsid w:val="58D73C43"/>
    <w:rsid w:val="5F0A4942"/>
    <w:rsid w:val="5FE81569"/>
    <w:rsid w:val="61484ABB"/>
    <w:rsid w:val="62F56E56"/>
    <w:rsid w:val="65B03CD6"/>
    <w:rsid w:val="6B756D5A"/>
    <w:rsid w:val="6D97087D"/>
    <w:rsid w:val="6DC64DD4"/>
    <w:rsid w:val="6DE22E72"/>
    <w:rsid w:val="6DFF654F"/>
    <w:rsid w:val="6EFF5419"/>
    <w:rsid w:val="73961E15"/>
    <w:rsid w:val="7414189E"/>
    <w:rsid w:val="775E0D05"/>
    <w:rsid w:val="7874433A"/>
    <w:rsid w:val="7B685BC1"/>
    <w:rsid w:val="7D33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7"/>
    <w:qFormat/>
    <w:uiPriority w:val="0"/>
    <w:pPr>
      <w:keepNext/>
      <w:keepLines/>
      <w:spacing w:before="120" w:after="120"/>
      <w:jc w:val="center"/>
      <w:outlineLvl w:val="0"/>
    </w:pPr>
    <w:rPr>
      <w:rFonts w:eastAsia="方正小标宋简体"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50" w:beforeLines="50" w:after="100" w:afterLines="100" w:line="580" w:lineRule="exact"/>
      <w:jc w:val="center"/>
      <w:outlineLvl w:val="1"/>
    </w:pPr>
    <w:rPr>
      <w:rFonts w:ascii="Arial" w:hAnsi="Arial" w:eastAsia="楷体_GB2312"/>
      <w:sz w:val="32"/>
    </w:rPr>
  </w:style>
  <w:style w:type="paragraph" w:styleId="6">
    <w:name w:val="heading 3"/>
    <w:basedOn w:val="1"/>
    <w:next w:val="1"/>
    <w:link w:val="16"/>
    <w:unhideWhenUsed/>
    <w:qFormat/>
    <w:uiPriority w:val="0"/>
    <w:pPr>
      <w:keepNext/>
      <w:spacing w:line="580" w:lineRule="exact"/>
      <w:ind w:firstLine="880" w:firstLineChars="200"/>
      <w:outlineLvl w:val="2"/>
    </w:pPr>
    <w:rPr>
      <w:rFonts w:eastAsia="仿宋_GB2312" w:cs="仿宋_GB2312"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21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customStyle="1" w:styleId="16">
    <w:name w:val="标题 3 Char"/>
    <w:link w:val="6"/>
    <w:qFormat/>
    <w:uiPriority w:val="0"/>
    <w:rPr>
      <w:rFonts w:eastAsia="仿宋_GB2312" w:cs="仿宋_GB2312" w:asciiTheme="minorHAnsi" w:hAnsiTheme="minorHAnsi"/>
      <w:sz w:val="28"/>
      <w:szCs w:val="28"/>
    </w:rPr>
  </w:style>
  <w:style w:type="character" w:customStyle="1" w:styleId="17">
    <w:name w:val="标题 1 Char"/>
    <w:link w:val="4"/>
    <w:qFormat/>
    <w:uiPriority w:val="0"/>
    <w:rPr>
      <w:rFonts w:eastAsia="方正小标宋简体" w:asciiTheme="minorHAnsi" w:hAnsiTheme="minorHAnsi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1368</Words>
  <Characters>1427</Characters>
  <Lines>4</Lines>
  <Paragraphs>1</Paragraphs>
  <TotalTime>16</TotalTime>
  <ScaleCrop>false</ScaleCrop>
  <LinksUpToDate>false</LinksUpToDate>
  <CharactersWithSpaces>1572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2022-02-09T02:36:00Z</dcterms:created>
  <dc:creator>雷浩12012</dc:creator>
  <cp:lastModifiedBy>雷浩12012</cp:lastModifiedBy>
  <dcterms:modified xsi:type="dcterms:W3CDTF">2023-10-07T08:45:58Z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78E8A9F2FC7C4D188D7DCF64657B6F84_13</vt:lpwstr>
  </property>
</Properties>
</file>