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pPr>
        <w:jc w:val="center"/>
      </w:pPr>
      <w:r>
        <w:rPr>
          <w:rFonts w:hint="eastAsia" w:ascii="仿宋_GB2312" w:hAnsi="仿宋" w:eastAsia="仿宋_GB2312"/>
          <w:kern w:val="0"/>
          <w:sz w:val="32"/>
          <w:szCs w:val="32"/>
        </w:rPr>
        <w:t>福理工团〔2023〕35号</w:t>
      </w:r>
    </w:p>
    <w:p>
      <w:pPr>
        <w:tabs>
          <w:tab w:val="left" w:pos="8640"/>
        </w:tabs>
        <w:spacing w:line="240" w:lineRule="exact"/>
        <w:rPr>
          <w:rFonts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pPr>
        <w:tabs>
          <w:tab w:val="left" w:pos="7560"/>
        </w:tabs>
        <w:spacing w:before="312" w:beforeLines="100" w:after="312" w:afterLines="100"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关于开展福州理工学院暑期校园文化</w:t>
      </w:r>
    </w:p>
    <w:p>
      <w:pPr>
        <w:tabs>
          <w:tab w:val="left" w:pos="7560"/>
        </w:tabs>
        <w:spacing w:before="312" w:beforeLines="100" w:after="312" w:afterLines="100"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主题活动的通知</w:t>
      </w:r>
    </w:p>
    <w:p>
      <w:pPr>
        <w:pStyle w:val="8"/>
        <w:widowControl/>
        <w:shd w:val="clear" w:color="auto" w:fill="FFFFFF"/>
        <w:spacing w:beforeAutospacing="0" w:afterAutospacing="0"/>
        <w:jc w:val="both"/>
        <w:rPr>
          <w:rFonts w:ascii="仿宋_GB2312" w:hAnsi="宋体" w:eastAsia="仿宋_GB2312" w:cs="Arial"/>
          <w:color w:val="191919"/>
          <w:sz w:val="32"/>
          <w:szCs w:val="32"/>
        </w:rPr>
      </w:pPr>
      <w:r>
        <w:rPr>
          <w:rFonts w:hint="eastAsia" w:ascii="仿宋_GB2312" w:hAnsi="宋体" w:eastAsia="仿宋_GB2312" w:cs="Arial"/>
          <w:color w:val="191919"/>
          <w:sz w:val="32"/>
          <w:szCs w:val="32"/>
        </w:rPr>
        <w:t>各二级学院团委：</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新时代中国特色社会主义思想和党的二十大精神，全面落实学校“五育创五A，三全育全人”551育人体系，培育和践行社会主义核心价值观，发挥校园文化的育人功能，进一步推动党史学习教育，落实党的二十大报告中“推进文化自信自强，铸就社会主义文化新辉煌”理念，凝聚师生爱国精神，唱响时代主旋律，鼓励青年学生积极参与优秀文化传承发扬，全面提升综合素养。学校决定开展暑期校园文化主题活动。现有关事项通知如下。</w:t>
      </w:r>
    </w:p>
    <w:p>
      <w:pPr>
        <w:pStyle w:val="8"/>
        <w:widowControl/>
        <w:shd w:val="clear" w:color="auto" w:fill="FFFFFF"/>
        <w:spacing w:beforeAutospacing="0" w:afterAutospacing="0"/>
        <w:ind w:firstLine="640" w:firstLineChars="200"/>
        <w:rPr>
          <w:rFonts w:ascii="黑体" w:hAnsi="黑体" w:eastAsia="黑体" w:cs="Arial"/>
          <w:color w:val="191919"/>
          <w:sz w:val="32"/>
          <w:szCs w:val="32"/>
        </w:rPr>
      </w:pPr>
      <w:r>
        <w:rPr>
          <w:rFonts w:hint="eastAsia" w:ascii="黑体" w:hAnsi="黑体" w:eastAsia="黑体" w:cs="Arial"/>
          <w:color w:val="191919"/>
          <w:sz w:val="32"/>
          <w:szCs w:val="32"/>
        </w:rPr>
        <w:t>一、活动主题</w:t>
      </w:r>
    </w:p>
    <w:p>
      <w:pPr>
        <w:ind w:left="1598" w:leftChars="304"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约绘夏日时光·涵养家国情怀</w:t>
      </w:r>
    </w:p>
    <w:p>
      <w:pPr>
        <w:pStyle w:val="8"/>
        <w:widowControl/>
        <w:shd w:val="clear" w:color="auto" w:fill="FFFFFF"/>
        <w:spacing w:beforeAutospacing="0" w:afterAutospacing="0"/>
        <w:ind w:firstLine="640" w:firstLineChars="200"/>
        <w:rPr>
          <w:rFonts w:ascii="黑体" w:hAnsi="黑体" w:eastAsia="黑体" w:cs="Arial"/>
          <w:color w:val="191919"/>
          <w:sz w:val="32"/>
          <w:szCs w:val="32"/>
        </w:rPr>
      </w:pPr>
      <w:r>
        <w:rPr>
          <w:rFonts w:hint="eastAsia" w:ascii="黑体" w:hAnsi="黑体" w:eastAsia="黑体" w:cs="Arial"/>
          <w:color w:val="191919"/>
          <w:sz w:val="32"/>
          <w:szCs w:val="32"/>
        </w:rPr>
        <w:t>二、活动目的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开展大学生校园文化主题活动激发学生对学习和创新实践的兴趣，以深化学风建设，提高学生动手实践能力和创新能力等综合素质为目标，通过丰富多样的活动形式，引起广大学生的兴趣，促使他们积极参与其中，以贯彻落实党的二十大精神和主题教育作为重要契机，以社会主义核心价值观为引领，发展社会主义先进文化，弘扬革命文化，传承中华优秀传统文化，培养创新思维、创新精神以及实践探究能力。</w:t>
      </w:r>
    </w:p>
    <w:p>
      <w:pPr>
        <w:pStyle w:val="8"/>
        <w:widowControl/>
        <w:shd w:val="clear" w:color="auto" w:fill="FFFFFF"/>
        <w:spacing w:beforeAutospacing="0" w:afterAutospacing="0"/>
        <w:ind w:firstLine="640" w:firstLineChars="200"/>
        <w:rPr>
          <w:rFonts w:ascii="黑体" w:hAnsi="黑体" w:eastAsia="黑体" w:cs="Arial"/>
          <w:color w:val="191919"/>
          <w:sz w:val="32"/>
          <w:szCs w:val="32"/>
        </w:rPr>
      </w:pPr>
      <w:r>
        <w:rPr>
          <w:rFonts w:hint="eastAsia" w:ascii="黑体" w:hAnsi="黑体" w:eastAsia="黑体" w:cs="Arial"/>
          <w:color w:val="191919"/>
          <w:sz w:val="32"/>
          <w:szCs w:val="32"/>
        </w:rPr>
        <w:t>三、活动内容</w:t>
      </w:r>
    </w:p>
    <w:p>
      <w:pPr>
        <w:pStyle w:val="2"/>
        <w:spacing w:after="0"/>
        <w:ind w:firstLine="640" w:firstLineChars="200"/>
        <w:rPr>
          <w:rFonts w:ascii="楷体" w:hAnsi="楷体" w:eastAsia="楷体" w:cs="楷体"/>
          <w:kern w:val="2"/>
          <w:sz w:val="32"/>
          <w:szCs w:val="32"/>
        </w:rPr>
      </w:pPr>
      <w:r>
        <w:rPr>
          <w:rFonts w:hint="eastAsia" w:ascii="楷体" w:hAnsi="楷体" w:eastAsia="楷体" w:cs="楷体"/>
          <w:sz w:val="32"/>
          <w:szCs w:val="32"/>
        </w:rPr>
        <w:t>（一）</w:t>
      </w:r>
      <w:r>
        <w:rPr>
          <w:rFonts w:hint="eastAsia" w:ascii="楷体" w:hAnsi="楷体" w:eastAsia="楷体" w:cs="楷体"/>
          <w:kern w:val="2"/>
          <w:sz w:val="32"/>
          <w:szCs w:val="32"/>
        </w:rPr>
        <w:t>“梦铸理工，共创辉煌”文创产品设计大赛</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基于大数据和信息化平台，举办创意设计作品大赛，融合了五四精神与创新精神，让同学们在设计文创产品的过程中发挥自己的想象力，福州理工学院特此举办“梦铸理工，共创辉煌”文创产品设计大赛。</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rPr>
        <w:t>展示形式：围绕福州理工学院特点建筑，花草，道路等进行创造性转化和具像开发。包括但不限于文具，生活家玩具，居，工艺纪念品，商务礼品等</w:t>
      </w:r>
      <w:r>
        <w:rPr>
          <w:rFonts w:hint="eastAsia" w:ascii="仿宋_GB2312" w:hAnsi="仿宋_GB2312" w:eastAsia="仿宋_GB2312" w:cs="仿宋_GB2312"/>
          <w:sz w:val="32"/>
          <w:szCs w:val="32"/>
        </w:rPr>
        <w:t>。</w:t>
      </w:r>
    </w:p>
    <w:p>
      <w:pPr>
        <w:ind w:firstLine="640" w:firstLineChars="200"/>
        <w:rPr>
          <w:rFonts w:ascii="楷体" w:hAnsi="楷体" w:eastAsia="楷体" w:cs="楷体"/>
          <w:sz w:val="32"/>
          <w:szCs w:val="32"/>
        </w:rPr>
      </w:pPr>
      <w:r>
        <w:rPr>
          <w:rFonts w:hint="eastAsia" w:ascii="楷体" w:hAnsi="楷体" w:eastAsia="楷体" w:cs="楷体"/>
          <w:sz w:val="32"/>
          <w:szCs w:val="32"/>
        </w:rPr>
        <w:t>（二）“烈日杲杲，‘暑’你有料”短视频大赛</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内容：为深入贯彻落实习近平总书记的重要指示，挖掘同学们身边的精彩内容，着重刻画大学生朝气蓬勃的青春，展现同学们校园生活学习的乐趣，激发大家参加实践活动，社会活动的兴趣，福州理工学院特此举办“烈日杲杲，‘暑’你有料”短视频大赛。</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展示形式：通过视频记录自己的美好暑期生活，包括旅行、公益、学习、兼职等内容。</w:t>
      </w:r>
    </w:p>
    <w:p>
      <w:pPr>
        <w:pStyle w:val="2"/>
        <w:spacing w:after="0"/>
        <w:ind w:firstLine="640" w:firstLineChars="200"/>
        <w:rPr>
          <w:rFonts w:ascii="楷体" w:hAnsi="楷体" w:eastAsia="楷体" w:cs="楷体"/>
          <w:kern w:val="2"/>
          <w:sz w:val="32"/>
          <w:szCs w:val="32"/>
        </w:rPr>
      </w:pPr>
      <w:r>
        <w:rPr>
          <w:rFonts w:hint="eastAsia" w:ascii="楷体" w:hAnsi="楷体" w:eastAsia="楷体" w:cs="楷体"/>
          <w:sz w:val="32"/>
          <w:szCs w:val="32"/>
        </w:rPr>
        <w:t>（三）从‘新’出发，筑梦启航”迎新展板、海报设计大赛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主要内容：为推进福州理工学院“五育创5A，三全育全人”551育人体系，通过举办迎新展板设计比赛，进一步发挥福理工学子“一个内功，七种技能”中“新媒体”的技能，同时丰富同学们的校园生活，培养学生发现美、记录美的能力。</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展示形式：通过结合迎新主题和校园特色，选择制作迎新展板或迎新倒计时海报，以体现学校对新生的欢迎和广大师生的良好精神面貌，引领树立正确的亩美观念，陶冶高尚的道德情操。</w:t>
      </w:r>
    </w:p>
    <w:p>
      <w:pPr>
        <w:ind w:firstLine="640" w:firstLineChars="200"/>
        <w:rPr>
          <w:rFonts w:ascii="楷体" w:hAnsi="楷体" w:eastAsia="楷体" w:cs="楷体"/>
          <w:sz w:val="32"/>
          <w:szCs w:val="32"/>
        </w:rPr>
      </w:pPr>
      <w:r>
        <w:rPr>
          <w:rFonts w:hint="eastAsia" w:ascii="楷体" w:hAnsi="楷体" w:eastAsia="楷体" w:cs="楷体"/>
          <w:sz w:val="32"/>
          <w:szCs w:val="32"/>
        </w:rPr>
        <w:t>（四）“记录暑假生活，共赴夏日之约”摄影比赛</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内容：用双眼发现美好，用照片记录美好。为深入学习宣传贯彻党的二十大精神，扎实推进福州理工学院“五育创五A，三全育全人”551育人体系建设，营造大学生善于发现美，记录美的氛围，经研究决定举办记录暑假生活，共赴夏日之约”摄影比赛。</w:t>
      </w:r>
    </w:p>
    <w:p>
      <w:pPr>
        <w:ind w:firstLine="640" w:firstLineChars="200"/>
        <w:rPr>
          <w:rFonts w:ascii="楷体" w:hAnsi="楷体" w:eastAsia="楷体" w:cs="楷体"/>
          <w:sz w:val="32"/>
          <w:szCs w:val="32"/>
        </w:rPr>
      </w:pPr>
      <w:r>
        <w:rPr>
          <w:rFonts w:hint="eastAsia" w:ascii="仿宋_GB2312" w:hAnsi="仿宋_GB2312" w:eastAsia="仿宋_GB2312" w:cs="仿宋_GB2312"/>
          <w:color w:val="000000"/>
          <w:sz w:val="32"/>
          <w:szCs w:val="32"/>
        </w:rPr>
        <w:t>展示形式：用照片的形式记录暑期美好瞬间。</w:t>
      </w:r>
    </w:p>
    <w:p>
      <w:pPr>
        <w:ind w:firstLine="640" w:firstLineChars="200"/>
        <w:rPr>
          <w:rFonts w:ascii="楷体" w:hAnsi="楷体" w:eastAsia="楷体" w:cs="楷体"/>
          <w:sz w:val="32"/>
          <w:szCs w:val="32"/>
        </w:rPr>
      </w:pPr>
      <w:r>
        <w:rPr>
          <w:rFonts w:hint="eastAsia" w:ascii="楷体" w:hAnsi="楷体" w:eastAsia="楷体" w:cs="楷体"/>
          <w:sz w:val="32"/>
          <w:szCs w:val="32"/>
        </w:rPr>
        <w:t>（五）“晒出我的暑期plan”plog征集活动</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主要内容： 为了了解同学们暑期生活的魅力，扩展同学们的艺术视野，弘扬大学生积极向上的精神风貌，给我们带来一场视觉的盛会，举办“晒出我的暑期plan”plog征集活动。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展示形式：分享大家的暑假见闻，对新学期的期待，美好的故事或人等，形式为plog+文字。</w:t>
      </w:r>
    </w:p>
    <w:p>
      <w:pPr>
        <w:ind w:firstLine="640" w:firstLineChars="200"/>
        <w:rPr>
          <w:rFonts w:ascii="楷体" w:hAnsi="楷体" w:eastAsia="楷体" w:cs="楷体"/>
          <w:sz w:val="32"/>
          <w:szCs w:val="32"/>
        </w:rPr>
      </w:pPr>
      <w:r>
        <w:rPr>
          <w:rFonts w:hint="eastAsia" w:ascii="楷体" w:hAnsi="楷体" w:eastAsia="楷体" w:cs="楷体"/>
          <w:sz w:val="32"/>
          <w:szCs w:val="32"/>
        </w:rPr>
        <w:t>（六）福州理工学院“创新筑未来”手工设计大赛</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主要内容：为进一步加强学生动手能力，丰富学生暑期的课余生活，增进同学间的想象力与艺术素养，培养全能型人才，贯彻教育育人理念，经研究决定组织开展福州理工学院“创新筑未来”手工设计大赛。</w:t>
      </w:r>
    </w:p>
    <w:p>
      <w:pPr>
        <w:ind w:firstLine="640" w:firstLineChars="200"/>
        <w:rPr>
          <w:rFonts w:ascii="楷体" w:hAnsi="楷体" w:eastAsia="楷体" w:cs="楷体"/>
          <w:sz w:val="32"/>
          <w:szCs w:val="32"/>
        </w:rPr>
      </w:pPr>
      <w:r>
        <w:rPr>
          <w:rFonts w:hint="eastAsia" w:ascii="仿宋_GB2312" w:hAnsi="仿宋_GB2312" w:eastAsia="仿宋_GB2312" w:cs="仿宋_GB2312"/>
          <w:kern w:val="0"/>
          <w:sz w:val="32"/>
          <w:szCs w:val="32"/>
        </w:rPr>
        <w:t>展示形式：通过绘画、剪纸，让大家设计一副福理工的校园地图。</w:t>
      </w:r>
    </w:p>
    <w:p>
      <w:pPr>
        <w:pStyle w:val="8"/>
        <w:widowControl/>
        <w:shd w:val="clear" w:color="auto" w:fill="FFFFFF"/>
        <w:spacing w:beforeAutospacing="0" w:afterAutospacing="0"/>
        <w:ind w:firstLine="640" w:firstLineChars="200"/>
        <w:rPr>
          <w:rFonts w:ascii="黑体" w:hAnsi="黑体" w:eastAsia="黑体" w:cs="Arial"/>
          <w:color w:val="191919"/>
          <w:sz w:val="32"/>
          <w:szCs w:val="32"/>
        </w:rPr>
      </w:pPr>
      <w:r>
        <w:rPr>
          <w:rFonts w:hint="eastAsia" w:ascii="黑体" w:hAnsi="黑体" w:eastAsia="黑体" w:cs="Arial"/>
          <w:color w:val="191919"/>
          <w:sz w:val="32"/>
          <w:szCs w:val="32"/>
        </w:rPr>
        <w:t>四、活动时间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2023年7月-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p>
    <w:p>
      <w:pPr>
        <w:pStyle w:val="8"/>
        <w:widowControl/>
        <w:shd w:val="clear" w:color="auto" w:fill="FFFFFF"/>
        <w:spacing w:beforeAutospacing="0" w:afterAutospacing="0"/>
        <w:ind w:firstLine="640" w:firstLineChars="200"/>
        <w:rPr>
          <w:rFonts w:ascii="黑体" w:hAnsi="黑体" w:eastAsia="黑体" w:cs="Arial"/>
          <w:color w:val="191919"/>
          <w:sz w:val="32"/>
          <w:szCs w:val="32"/>
        </w:rPr>
      </w:pPr>
      <w:r>
        <w:rPr>
          <w:rFonts w:hint="eastAsia" w:ascii="黑体" w:hAnsi="黑体" w:eastAsia="黑体" w:cs="Arial"/>
          <w:color w:val="191919"/>
          <w:sz w:val="32"/>
          <w:szCs w:val="32"/>
        </w:rPr>
        <w:t>五、工作要求</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（一）高度重视，加强领导。</w:t>
      </w:r>
      <w:r>
        <w:rPr>
          <w:rFonts w:hint="eastAsia" w:ascii="仿宋_GB2312" w:hAnsi="仿宋_GB2312" w:eastAsia="仿宋_GB2312" w:cs="仿宋_GB2312"/>
          <w:sz w:val="32"/>
          <w:szCs w:val="32"/>
        </w:rPr>
        <w:t>要充分认识开展此项活动的重要意义，搭建平台，落实责任，安排专人负责活动开展，将其作为提升师生文明素质、培育和践行社会主义核心价值观的重要任务来抓，作为学生参加第二课堂成绩单制度的重要任务来抓。</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（二）精心组织，开展常态。</w:t>
      </w:r>
      <w:r>
        <w:rPr>
          <w:rFonts w:hint="eastAsia" w:ascii="仿宋_GB2312" w:hAnsi="仿宋_GB2312" w:eastAsia="仿宋_GB2312" w:cs="仿宋_GB2312"/>
          <w:sz w:val="32"/>
          <w:szCs w:val="32"/>
        </w:rPr>
        <w:t>要结合实际，周密安排，认真制定好活动实施方案，精心设计活动项目，丰富创新活动载体。加强对志愿者的培训与动员，将开展公益活动与日常良好行为养成教育相结合，形成长期工作机制，推动活动常态化。</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（三）选树典型，加强宣传。</w:t>
      </w:r>
      <w:r>
        <w:rPr>
          <w:rFonts w:hint="eastAsia" w:ascii="仿宋_GB2312" w:hAnsi="仿宋_GB2312" w:eastAsia="仿宋_GB2312" w:cs="仿宋_GB2312"/>
          <w:sz w:val="32"/>
          <w:szCs w:val="32"/>
        </w:rPr>
        <w:t>要及时宣传活动开展情况，挖掘先进人物和典型事迹，充分利用传统媒介及微信、微博等新媒体平台进行报道，营造良好的舆论氛围，提升文明素质内化为广大师生的自觉需求，不断深化活动影响力。要注重将活动凝练为项目，打造成精品。</w:t>
      </w:r>
    </w:p>
    <w:p>
      <w:pPr>
        <w:pStyle w:val="2"/>
        <w:spacing w:after="0" w:line="600" w:lineRule="exact"/>
        <w:ind w:firstLine="0" w:firstLineChars="0"/>
      </w:pPr>
      <w:bookmarkStart w:id="0" w:name="_GoBack"/>
      <w:bookmarkEnd w:id="0"/>
    </w:p>
    <w:p>
      <w:pPr>
        <w:spacing w:line="600" w:lineRule="exact"/>
        <w:ind w:firstLine="4320" w:firstLineChars="1350"/>
        <w:rPr>
          <w:rFonts w:ascii="仿宋_GB2312" w:hAnsi="Courier New" w:eastAsia="仿宋_GB2312" w:cs="Courier New"/>
          <w:sz w:val="32"/>
          <w:szCs w:val="32"/>
        </w:rPr>
      </w:pPr>
    </w:p>
    <w:p>
      <w:pPr>
        <w:wordWrap w:val="0"/>
        <w:spacing w:line="600" w:lineRule="exact"/>
        <w:jc w:val="right"/>
        <w:rPr>
          <w:rFonts w:ascii="仿宋_GB2312" w:hAnsi="Courier New" w:eastAsia="仿宋_GB2312" w:cs="Courier New"/>
          <w:sz w:val="32"/>
          <w:szCs w:val="32"/>
        </w:rPr>
      </w:pPr>
      <w:r>
        <w:rPr>
          <w:rFonts w:hint="eastAsia" w:ascii="仿宋_GB2312" w:hAnsi="Courier New" w:eastAsia="仿宋_GB2312" w:cs="Courier New"/>
          <w:sz w:val="32"/>
          <w:szCs w:val="32"/>
        </w:rPr>
        <w:t xml:space="preserve">共青团福州理工学院委员会    </w:t>
      </w:r>
    </w:p>
    <w:p>
      <w:pPr>
        <w:wordWrap w:val="0"/>
        <w:spacing w:line="600" w:lineRule="exact"/>
        <w:jc w:val="center"/>
        <w:rPr>
          <w:rFonts w:ascii="仿宋_GB2312" w:hAnsi="仿宋_GB2312" w:eastAsia="仿宋_GB2312" w:cs="仿宋_GB2312"/>
          <w:sz w:val="32"/>
          <w:szCs w:val="32"/>
        </w:rPr>
      </w:pPr>
      <w:r>
        <w:rPr>
          <w:rFonts w:hint="eastAsia" w:ascii="仿宋_GB2312" w:eastAsia="仿宋_GB2312" w:cs="Times New Roman"/>
          <w:sz w:val="32"/>
          <w:szCs w:val="32"/>
        </w:rPr>
        <w:t xml:space="preserve">                        2023</w:t>
      </w:r>
      <w:r>
        <w:rPr>
          <w:rFonts w:hint="eastAsia" w:ascii="仿宋_GB2312" w:hAnsi="仿宋_GB2312" w:eastAsia="仿宋_GB2312" w:cs="仿宋_GB2312"/>
          <w:sz w:val="32"/>
          <w:szCs w:val="32"/>
        </w:rPr>
        <w:t>年7月</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 xml:space="preserve">日 </w:t>
      </w:r>
    </w:p>
    <w:p>
      <w:pPr>
        <w:pStyle w:val="2"/>
        <w:ind w:firstLine="200"/>
      </w:pPr>
    </w:p>
    <w:tbl>
      <w:tblPr>
        <w:tblStyle w:val="9"/>
        <w:tblpPr w:leftFromText="180" w:rightFromText="180" w:vertAnchor="text" w:horzAnchor="page" w:tblpX="1630" w:tblpY="7402"/>
        <w:tblOverlap w:val="never"/>
        <w:tblW w:w="8840" w:type="dxa"/>
        <w:tblInd w:w="0" w:type="dxa"/>
        <w:tblBorders>
          <w:top w:val="single" w:color="auto" w:sz="4" w:space="0"/>
          <w:left w:val="none" w:color="auto" w:sz="0" w:space="0"/>
          <w:bottom w:val="single" w:color="auto" w:sz="4"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8840"/>
      </w:tblGrid>
      <w:tr>
        <w:tblPrEx>
          <w:tblBorders>
            <w:top w:val="single" w:color="auto" w:sz="4" w:space="0"/>
            <w:left w:val="none" w:color="auto" w:sz="0" w:space="0"/>
            <w:bottom w:val="single" w:color="auto" w:sz="4"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631" w:hRule="atLeast"/>
        </w:trPr>
        <w:tc>
          <w:tcPr>
            <w:tcW w:w="8840" w:type="dxa"/>
            <w:tcBorders>
              <w:right w:val="nil"/>
            </w:tcBorders>
            <w:vAlign w:val="center"/>
          </w:tcPr>
          <w:p>
            <w:pPr>
              <w:tabs>
                <w:tab w:val="left" w:pos="7560"/>
              </w:tabs>
              <w:jc w:val="center"/>
              <w:rPr>
                <w:rFonts w:ascii="仿宋_GB2312" w:eastAsia="仿宋_GB2312"/>
                <w:sz w:val="28"/>
                <w:szCs w:val="28"/>
              </w:rPr>
            </w:pPr>
            <w:r>
              <w:rPr>
                <w:rFonts w:hint="eastAsia" w:ascii="仿宋_GB2312" w:eastAsia="仿宋_GB2312"/>
                <w:sz w:val="28"/>
                <w:szCs w:val="28"/>
              </w:rPr>
              <w:t>共青团福州理工学院委员会　　             2023年</w:t>
            </w:r>
            <w:r>
              <w:rPr>
                <w:rFonts w:ascii="仿宋_GB2312" w:eastAsia="仿宋_GB2312"/>
                <w:sz w:val="28"/>
                <w:szCs w:val="28"/>
              </w:rPr>
              <w:t>7</w:t>
            </w:r>
            <w:r>
              <w:rPr>
                <w:rFonts w:hint="eastAsia" w:ascii="仿宋_GB2312" w:eastAsia="仿宋_GB2312"/>
                <w:sz w:val="28"/>
                <w:szCs w:val="28"/>
              </w:rPr>
              <w:t>月</w:t>
            </w:r>
            <w:r>
              <w:rPr>
                <w:rFonts w:ascii="仿宋_GB2312" w:eastAsia="仿宋_GB2312"/>
                <w:sz w:val="28"/>
                <w:szCs w:val="28"/>
              </w:rPr>
              <w:t>24</w:t>
            </w:r>
            <w:r>
              <w:rPr>
                <w:rFonts w:hint="eastAsia" w:ascii="仿宋_GB2312" w:eastAsia="仿宋_GB2312"/>
                <w:sz w:val="28"/>
                <w:szCs w:val="28"/>
              </w:rPr>
              <w:t>日印发</w:t>
            </w:r>
          </w:p>
        </w:tc>
      </w:tr>
    </w:tbl>
    <w:p>
      <w:pPr>
        <w:pStyle w:val="2"/>
        <w:ind w:firstLine="0" w:firstLineChars="0"/>
      </w:pPr>
    </w:p>
    <w:sectPr>
      <w:footerReference r:id="rId3" w:type="default"/>
      <w:pgSz w:w="11906" w:h="16838"/>
      <w:pgMar w:top="1587" w:right="1559" w:bottom="1587" w:left="1559"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43B6DB-2650-4926-91F5-4BCDA13B76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848AE017-8A93-47CB-8B21-15814BA3539C}"/>
  </w:font>
  <w:font w:name="华文中宋">
    <w:panose1 w:val="02010600040101010101"/>
    <w:charset w:val="86"/>
    <w:family w:val="auto"/>
    <w:pitch w:val="default"/>
    <w:sig w:usb0="00000287" w:usb1="080F0000" w:usb2="00000000" w:usb3="00000000" w:csb0="0004009F" w:csb1="DFD70000"/>
    <w:embedRegular r:id="rId3" w:fontKey="{5B1679AF-4ED0-48FC-85A7-031707E266CB}"/>
  </w:font>
  <w:font w:name="仿宋_GB2312">
    <w:panose1 w:val="02010609030101010101"/>
    <w:charset w:val="86"/>
    <w:family w:val="modern"/>
    <w:pitch w:val="default"/>
    <w:sig w:usb0="00000001" w:usb1="080E0000" w:usb2="00000000" w:usb3="00000000" w:csb0="00040000" w:csb1="00000000"/>
    <w:embedRegular r:id="rId4" w:fontKey="{8D4F4485-B2D4-407C-894E-7E3BB31517C9}"/>
  </w:font>
  <w:font w:name="仿宋">
    <w:panose1 w:val="02010609060101010101"/>
    <w:charset w:val="86"/>
    <w:family w:val="modern"/>
    <w:pitch w:val="default"/>
    <w:sig w:usb0="800002BF" w:usb1="38CF7CFA" w:usb2="00000016" w:usb3="00000000" w:csb0="00040001" w:csb1="00000000"/>
    <w:embedRegular r:id="rId5" w:fontKey="{19E30B6E-2BAB-4910-94EC-1DBDAE2DCBA4}"/>
  </w:font>
  <w:font w:name="Arial">
    <w:panose1 w:val="020B0604020202020204"/>
    <w:charset w:val="00"/>
    <w:family w:val="swiss"/>
    <w:pitch w:val="default"/>
    <w:sig w:usb0="E0002AFF" w:usb1="C0007843" w:usb2="00000009" w:usb3="00000000" w:csb0="400001FF" w:csb1="FFFF0000"/>
    <w:embedRegular r:id="rId6" w:fontKey="{4B0AF1A6-8BA9-41BE-9238-33D0EDA93E57}"/>
  </w:font>
  <w:font w:name="楷体">
    <w:panose1 w:val="02010609060101010101"/>
    <w:charset w:val="86"/>
    <w:family w:val="modern"/>
    <w:pitch w:val="default"/>
    <w:sig w:usb0="800002BF" w:usb1="38CF7CFA" w:usb2="00000016" w:usb3="00000000" w:csb0="00040001" w:csb1="00000000"/>
    <w:embedRegular r:id="rId7" w:fontKey="{7E52A998-7168-4569-80FE-B122032F3B20}"/>
  </w:font>
  <w:font w:name="Courier New">
    <w:panose1 w:val="02070309020205020404"/>
    <w:charset w:val="00"/>
    <w:family w:val="modern"/>
    <w:pitch w:val="default"/>
    <w:sig w:usb0="E0002AFF" w:usb1="C0007843" w:usb2="00000009" w:usb3="00000000" w:csb0="400001FF" w:csb1="FFFF0000"/>
    <w:embedRegular r:id="rId8" w:fontKey="{E03A23F6-1DA1-46A8-9832-B52CCD08D4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- 9 -</w:t>
                          </w:r>
                          <w:r>
                            <w:rPr>
                              <w:rFonts w:hint="eastAsia" w:ascii="宋体" w:hAnsi="宋体"/>
                              <w:sz w:val="28"/>
                              <w:szCs w:val="28"/>
                            </w:rPr>
                            <w:fldChar w:fldCharType="end"/>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ZdbfJAQAAk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hhl1t8kBAACSAwAADgAAAAAAAAABACAAAAAfAQAAZHJzL2Uyb0Rv&#10;Yy54bWxQSwUGAAAAAAYABgBZAQAAWgUAAAAA&#10;">
              <v:fill on="f" focussize="0,0"/>
              <v:stroke on="f"/>
              <v:imagedata o:title=""/>
              <o:lock v:ext="edit" aspectratio="f"/>
              <v:textbox inset="0mm,0mm,0mm,0mm" style="mso-fit-shape-to-text:t;">
                <w:txbxContent>
                  <w:p>
                    <w:pPr>
                      <w:pStyle w:val="6"/>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hint="eastAsia" w:ascii="宋体" w:hAnsi="宋体"/>
                        <w:sz w:val="28"/>
                        <w:szCs w:val="28"/>
                      </w:rPr>
                      <w:t>- 9 -</w:t>
                    </w:r>
                    <w:r>
                      <w:rPr>
                        <w:rFonts w:hint="eastAsia" w:ascii="宋体" w:hAnsi="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NjQ0YzU0YWVjM2ZhYjMwN2U4MjY1YzVhNGJhMjYifQ=="/>
  </w:docVars>
  <w:rsids>
    <w:rsidRoot w:val="00416F77"/>
    <w:rsid w:val="00241949"/>
    <w:rsid w:val="0027051C"/>
    <w:rsid w:val="00343CEA"/>
    <w:rsid w:val="003644C3"/>
    <w:rsid w:val="00416F77"/>
    <w:rsid w:val="0049731A"/>
    <w:rsid w:val="005E4B9C"/>
    <w:rsid w:val="00645706"/>
    <w:rsid w:val="00AC4F41"/>
    <w:rsid w:val="00AE127E"/>
    <w:rsid w:val="00B27B09"/>
    <w:rsid w:val="00BB5A4C"/>
    <w:rsid w:val="00CA38E5"/>
    <w:rsid w:val="00CB782C"/>
    <w:rsid w:val="00E80970"/>
    <w:rsid w:val="00E944E7"/>
    <w:rsid w:val="00EE7F96"/>
    <w:rsid w:val="00F43E9F"/>
    <w:rsid w:val="04D04261"/>
    <w:rsid w:val="07C36FA2"/>
    <w:rsid w:val="08A2174C"/>
    <w:rsid w:val="09C80C9D"/>
    <w:rsid w:val="11D73134"/>
    <w:rsid w:val="13813515"/>
    <w:rsid w:val="15F62D11"/>
    <w:rsid w:val="1800512C"/>
    <w:rsid w:val="182025ED"/>
    <w:rsid w:val="1B8C47D5"/>
    <w:rsid w:val="1E190A88"/>
    <w:rsid w:val="2AD82A61"/>
    <w:rsid w:val="2B246B36"/>
    <w:rsid w:val="2DDF5351"/>
    <w:rsid w:val="312D5779"/>
    <w:rsid w:val="349A13A6"/>
    <w:rsid w:val="368526F8"/>
    <w:rsid w:val="37FE30A2"/>
    <w:rsid w:val="387B7E00"/>
    <w:rsid w:val="3897158D"/>
    <w:rsid w:val="3C463CB0"/>
    <w:rsid w:val="3EA3354D"/>
    <w:rsid w:val="40016322"/>
    <w:rsid w:val="4548206E"/>
    <w:rsid w:val="47A5107A"/>
    <w:rsid w:val="494B058E"/>
    <w:rsid w:val="4F4F2935"/>
    <w:rsid w:val="51F91A04"/>
    <w:rsid w:val="53285CE0"/>
    <w:rsid w:val="56A936C4"/>
    <w:rsid w:val="573174F0"/>
    <w:rsid w:val="579012C5"/>
    <w:rsid w:val="5A5B2005"/>
    <w:rsid w:val="5D327B45"/>
    <w:rsid w:val="5EE475B9"/>
    <w:rsid w:val="6710576A"/>
    <w:rsid w:val="6DF51E2A"/>
    <w:rsid w:val="6E290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basedOn w:val="1"/>
    <w:next w:val="1"/>
    <w:qFormat/>
    <w:uiPriority w:val="9"/>
    <w:pPr>
      <w:spacing w:beforeAutospacing="1"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0"/>
    <w:pPr>
      <w:spacing w:after="12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page number"/>
    <w:basedOn w:val="11"/>
    <w:qFormat/>
    <w:uiPriority w:val="0"/>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customStyle="1" w:styleId="16">
    <w:name w:val="WPSOffice手动目录 1"/>
    <w:qFormat/>
    <w:uiPriority w:val="0"/>
    <w:rPr>
      <w:rFonts w:ascii="Calibri" w:hAnsi="Calibri" w:eastAsia="宋体" w:cs="Times New Roman"/>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1846</Words>
  <Characters>1885</Characters>
  <Lines>14</Lines>
  <Paragraphs>4</Paragraphs>
  <TotalTime>3</TotalTime>
  <ScaleCrop>false</ScaleCrop>
  <LinksUpToDate>false</LinksUpToDate>
  <CharactersWithSpaces>2058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2019-09-27T09:13:00Z</dcterms:created>
  <dc:creator>admin</dc:creator>
  <cp:lastModifiedBy>山有木兮木有枝°</cp:lastModifiedBy>
  <cp:lastPrinted>2021-03-19T07:05:00Z</cp:lastPrinted>
  <dcterms:modified xsi:type="dcterms:W3CDTF">2023-07-24T08:34:07Z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779FBDB12B2740ED8CC3F365BE115C7A_13</vt:lpwstr>
  </property>
</Properties>
</file>