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C9" w:rsidRDefault="005F54C9" w:rsidP="005F54C9">
      <w:pPr>
        <w:spacing w:line="360" w:lineRule="auto"/>
        <w:ind w:firstLineChars="200" w:firstLine="482"/>
        <w:jc w:val="left"/>
        <w:rPr>
          <w:rFonts w:ascii="仿宋" w:eastAsia="仿宋" w:hAnsi="仿宋" w:cs="Times New Roman"/>
          <w:b/>
          <w:bCs/>
          <w:color w:val="000000"/>
          <w:sz w:val="24"/>
          <w:szCs w:val="24"/>
        </w:rPr>
      </w:pPr>
      <w:r>
        <w:rPr>
          <w:rFonts w:ascii="仿宋" w:eastAsia="仿宋" w:hAnsi="仿宋" w:cs="Times New Roman"/>
          <w:b/>
          <w:bCs/>
          <w:color w:val="000000"/>
          <w:sz w:val="24"/>
          <w:szCs w:val="24"/>
        </w:rPr>
        <w:t>附件</w:t>
      </w:r>
      <w:r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1：课程具体安排</w:t>
      </w:r>
      <w:bookmarkStart w:id="0" w:name="_GoBack"/>
      <w:bookmarkEnd w:id="0"/>
    </w:p>
    <w:p w:rsidR="005F54C9" w:rsidRPr="005F54C9" w:rsidRDefault="005F54C9" w:rsidP="005F54C9">
      <w:pPr>
        <w:spacing w:line="360" w:lineRule="auto"/>
        <w:ind w:firstLineChars="200" w:firstLine="482"/>
        <w:jc w:val="center"/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</w:pPr>
      <w:r w:rsidRPr="005F54C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表1</w:t>
      </w:r>
      <w:r w:rsidRPr="005F54C9">
        <w:rPr>
          <w:rFonts w:ascii="仿宋" w:eastAsia="仿宋" w:hAnsi="仿宋" w:cs="Times New Roman"/>
          <w:b/>
          <w:bCs/>
          <w:color w:val="000000"/>
          <w:sz w:val="24"/>
          <w:szCs w:val="24"/>
        </w:rPr>
        <w:t xml:space="preserve"> </w:t>
      </w:r>
      <w:r w:rsidRPr="005F54C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录播课程列表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15"/>
        <w:gridCol w:w="14"/>
        <w:gridCol w:w="100"/>
        <w:gridCol w:w="864"/>
        <w:gridCol w:w="14"/>
        <w:gridCol w:w="15"/>
        <w:gridCol w:w="14"/>
        <w:gridCol w:w="88"/>
        <w:gridCol w:w="2833"/>
      </w:tblGrid>
      <w:tr w:rsidR="005F54C9" w:rsidRPr="005F54C9" w:rsidTr="00BC2C96">
        <w:trPr>
          <w:trHeight w:val="539"/>
        </w:trPr>
        <w:tc>
          <w:tcPr>
            <w:tcW w:w="8507" w:type="dxa"/>
            <w:gridSpan w:val="10"/>
            <w:noWrap/>
            <w:vAlign w:val="center"/>
          </w:tcPr>
          <w:p w:rsidR="005F54C9" w:rsidRPr="005F54C9" w:rsidRDefault="005F54C9" w:rsidP="005F54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（一）价值引领与思想引导</w:t>
            </w:r>
          </w:p>
        </w:tc>
      </w:tr>
      <w:tr w:rsidR="005F54C9" w:rsidRPr="005F54C9" w:rsidTr="00BC2C96">
        <w:trPr>
          <w:trHeight w:val="539"/>
        </w:trPr>
        <w:tc>
          <w:tcPr>
            <w:tcW w:w="4550" w:type="dxa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36" w:type="dxa"/>
            <w:gridSpan w:val="7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921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:rsidR="005F54C9" w:rsidRPr="005F54C9" w:rsidTr="00BC2C96">
        <w:trPr>
          <w:trHeight w:val="539"/>
        </w:trPr>
        <w:tc>
          <w:tcPr>
            <w:tcW w:w="4550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新时代青年学生思想的有效引领</w:t>
            </w:r>
          </w:p>
        </w:tc>
        <w:tc>
          <w:tcPr>
            <w:tcW w:w="1036" w:type="dxa"/>
            <w:gridSpan w:val="7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骆郁廷</w:t>
            </w:r>
          </w:p>
        </w:tc>
        <w:tc>
          <w:tcPr>
            <w:tcW w:w="2921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武汉大学教授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50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如何从国际角度看中国战“疫”</w:t>
            </w:r>
          </w:p>
        </w:tc>
        <w:tc>
          <w:tcPr>
            <w:tcW w:w="1036" w:type="dxa"/>
            <w:gridSpan w:val="7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金灿荣</w:t>
            </w:r>
          </w:p>
        </w:tc>
        <w:tc>
          <w:tcPr>
            <w:tcW w:w="2921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中国人民大学教授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50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致敬教育系统最美逆行者</w:t>
            </w:r>
          </w:p>
        </w:tc>
        <w:tc>
          <w:tcPr>
            <w:tcW w:w="1036" w:type="dxa"/>
            <w:gridSpan w:val="7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康  震</w:t>
            </w:r>
          </w:p>
        </w:tc>
        <w:tc>
          <w:tcPr>
            <w:tcW w:w="2921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北京师范大学教授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50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战“疫”如何彰</w:t>
            </w: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显中国</w:t>
            </w:r>
            <w:proofErr w:type="gramEnd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制度优势和治理优势</w:t>
            </w:r>
          </w:p>
        </w:tc>
        <w:tc>
          <w:tcPr>
            <w:tcW w:w="1036" w:type="dxa"/>
            <w:gridSpan w:val="7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颜晓峰</w:t>
            </w:r>
          </w:p>
        </w:tc>
        <w:tc>
          <w:tcPr>
            <w:tcW w:w="2921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天津大学教授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50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逆境中如何</w:t>
            </w: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培养奋斗</w:t>
            </w:r>
            <w:proofErr w:type="gramEnd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精神和家国情怀</w:t>
            </w:r>
          </w:p>
        </w:tc>
        <w:tc>
          <w:tcPr>
            <w:tcW w:w="1036" w:type="dxa"/>
            <w:gridSpan w:val="7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陶文</w:t>
            </w: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铨</w:t>
            </w:r>
            <w:proofErr w:type="gramEnd"/>
          </w:p>
        </w:tc>
        <w:tc>
          <w:tcPr>
            <w:tcW w:w="2921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西安交通大学教授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50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让爱国主义旗帜始终在心中高高飘扬</w:t>
            </w:r>
          </w:p>
        </w:tc>
        <w:tc>
          <w:tcPr>
            <w:tcW w:w="1036" w:type="dxa"/>
            <w:gridSpan w:val="7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刘树宏</w:t>
            </w:r>
            <w:proofErr w:type="gramEnd"/>
          </w:p>
        </w:tc>
        <w:tc>
          <w:tcPr>
            <w:tcW w:w="2921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中央民族大学教授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50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《新时代爱国主义教育实施纲要》解读</w:t>
            </w:r>
          </w:p>
        </w:tc>
        <w:tc>
          <w:tcPr>
            <w:tcW w:w="1036" w:type="dxa"/>
            <w:gridSpan w:val="7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黄  亮</w:t>
            </w:r>
          </w:p>
        </w:tc>
        <w:tc>
          <w:tcPr>
            <w:tcW w:w="2921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中央团校副教授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8507" w:type="dxa"/>
            <w:gridSpan w:val="10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5F54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（二）生涯规划与就业指导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创业政策解读</w:t>
            </w:r>
          </w:p>
        </w:tc>
        <w:tc>
          <w:tcPr>
            <w:tcW w:w="1007" w:type="dxa"/>
            <w:gridSpan w:val="5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徐  明</w:t>
            </w:r>
          </w:p>
        </w:tc>
        <w:tc>
          <w:tcPr>
            <w:tcW w:w="2935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中国青年政治学院教授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加强思想政治教育，促进大学生就业</w:t>
            </w:r>
          </w:p>
        </w:tc>
        <w:tc>
          <w:tcPr>
            <w:tcW w:w="1007" w:type="dxa"/>
            <w:gridSpan w:val="5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赵放辉</w:t>
            </w:r>
            <w:proofErr w:type="gramEnd"/>
          </w:p>
        </w:tc>
        <w:tc>
          <w:tcPr>
            <w:tcW w:w="2935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中国石油大学（华东）研究员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大学生创新创业教育的实践与反思</w:t>
            </w:r>
          </w:p>
        </w:tc>
        <w:tc>
          <w:tcPr>
            <w:tcW w:w="1007" w:type="dxa"/>
            <w:gridSpan w:val="5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王占仁</w:t>
            </w:r>
            <w:proofErr w:type="gramEnd"/>
          </w:p>
        </w:tc>
        <w:tc>
          <w:tcPr>
            <w:tcW w:w="2935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东北师范大学教授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创新创业教育与协同育人的实践探索</w:t>
            </w:r>
          </w:p>
        </w:tc>
        <w:tc>
          <w:tcPr>
            <w:tcW w:w="1007" w:type="dxa"/>
            <w:gridSpan w:val="5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马连湘</w:t>
            </w:r>
          </w:p>
        </w:tc>
        <w:tc>
          <w:tcPr>
            <w:tcW w:w="2935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青岛科技大学教授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陪伴学生走过从梦想到现实的最后一公里</w:t>
            </w:r>
          </w:p>
        </w:tc>
        <w:tc>
          <w:tcPr>
            <w:tcW w:w="1007" w:type="dxa"/>
            <w:gridSpan w:val="5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徐建平</w:t>
            </w:r>
          </w:p>
        </w:tc>
        <w:tc>
          <w:tcPr>
            <w:tcW w:w="2935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同济大学教授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学校如何服务毕业生就业创业</w:t>
            </w:r>
          </w:p>
        </w:tc>
        <w:tc>
          <w:tcPr>
            <w:tcW w:w="1007" w:type="dxa"/>
            <w:gridSpan w:val="5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朱  庆</w:t>
            </w:r>
          </w:p>
        </w:tc>
        <w:tc>
          <w:tcPr>
            <w:tcW w:w="2935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对外经济贸易大学招生就业处教师</w:t>
            </w:r>
          </w:p>
        </w:tc>
      </w:tr>
      <w:tr w:rsidR="005F54C9" w:rsidRPr="005F54C9" w:rsidTr="00BC2C96">
        <w:trPr>
          <w:trHeight w:val="539"/>
        </w:trPr>
        <w:tc>
          <w:tcPr>
            <w:tcW w:w="8507" w:type="dxa"/>
            <w:gridSpan w:val="10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5F54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（三）学业指导与班级管理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学情分析类工具</w:t>
            </w:r>
          </w:p>
        </w:tc>
        <w:tc>
          <w:tcPr>
            <w:tcW w:w="993" w:type="dxa"/>
            <w:gridSpan w:val="4"/>
            <w:noWrap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武法提</w:t>
            </w:r>
            <w:proofErr w:type="gramEnd"/>
          </w:p>
        </w:tc>
        <w:tc>
          <w:tcPr>
            <w:tcW w:w="2935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北京师范大学教授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在线学习的困难与学习支持服务</w:t>
            </w:r>
          </w:p>
        </w:tc>
        <w:tc>
          <w:tcPr>
            <w:tcW w:w="993" w:type="dxa"/>
            <w:gridSpan w:val="4"/>
            <w:noWrap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李  爽</w:t>
            </w:r>
          </w:p>
        </w:tc>
        <w:tc>
          <w:tcPr>
            <w:tcW w:w="2935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北京师范大学副教授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数字时代的零存整取式学习</w:t>
            </w:r>
          </w:p>
        </w:tc>
        <w:tc>
          <w:tcPr>
            <w:tcW w:w="993" w:type="dxa"/>
            <w:gridSpan w:val="4"/>
            <w:noWrap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王竹立</w:t>
            </w:r>
            <w:proofErr w:type="gramEnd"/>
          </w:p>
        </w:tc>
        <w:tc>
          <w:tcPr>
            <w:tcW w:w="2935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中山大学副教授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优良班风是怎样建成的——将核心价值观教育</w:t>
            </w: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落细落小落实</w:t>
            </w:r>
            <w:proofErr w:type="gramEnd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的实验</w:t>
            </w:r>
          </w:p>
        </w:tc>
        <w:tc>
          <w:tcPr>
            <w:tcW w:w="993" w:type="dxa"/>
            <w:gridSpan w:val="4"/>
            <w:noWrap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朱  平</w:t>
            </w:r>
          </w:p>
        </w:tc>
        <w:tc>
          <w:tcPr>
            <w:tcW w:w="2935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安徽师范大学教授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主题班会育人功能的案例实践与思考</w:t>
            </w:r>
          </w:p>
        </w:tc>
        <w:tc>
          <w:tcPr>
            <w:tcW w:w="993" w:type="dxa"/>
            <w:gridSpan w:val="4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胡海霞</w:t>
            </w:r>
          </w:p>
        </w:tc>
        <w:tc>
          <w:tcPr>
            <w:tcW w:w="2935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河北师范大学辅导员</w:t>
            </w:r>
          </w:p>
        </w:tc>
      </w:tr>
      <w:tr w:rsidR="005F54C9" w:rsidRPr="005F54C9" w:rsidTr="00BC2C96">
        <w:trPr>
          <w:trHeight w:val="539"/>
        </w:trPr>
        <w:tc>
          <w:tcPr>
            <w:tcW w:w="8507" w:type="dxa"/>
            <w:gridSpan w:val="10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5F54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（四）心理调适与健康维护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压力</w:t>
            </w: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纾</w:t>
            </w:r>
            <w:proofErr w:type="gramEnd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解的有效方法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樊富珉</w:t>
            </w:r>
          </w:p>
        </w:tc>
        <w:tc>
          <w:tcPr>
            <w:tcW w:w="2950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清华大学教授</w:t>
            </w:r>
          </w:p>
        </w:tc>
      </w:tr>
      <w:tr w:rsidR="005F54C9" w:rsidRPr="005F54C9" w:rsidTr="00BC2C96">
        <w:trPr>
          <w:trHeight w:val="437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如何寻找心理帮助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桑志芹</w:t>
            </w:r>
            <w:proofErr w:type="gramEnd"/>
          </w:p>
        </w:tc>
        <w:tc>
          <w:tcPr>
            <w:tcW w:w="2950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南京大学教授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防疫隔离和</w:t>
            </w: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污名化</w:t>
            </w:r>
            <w:proofErr w:type="gramEnd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对公众心理的影响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甘怡群</w:t>
            </w:r>
          </w:p>
        </w:tc>
        <w:tc>
          <w:tcPr>
            <w:tcW w:w="2950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北京大学教授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疫情期间大学生家庭关系问题的有效应对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蔺秀云</w:t>
            </w:r>
          </w:p>
        </w:tc>
        <w:tc>
          <w:tcPr>
            <w:tcW w:w="2950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北京师范大学教授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疫情中大学生常见的心理问题及应对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马喜亭</w:t>
            </w:r>
            <w:proofErr w:type="gramEnd"/>
          </w:p>
        </w:tc>
        <w:tc>
          <w:tcPr>
            <w:tcW w:w="2950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北京航空航天大学教授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突发灾难事件后个体与群体的心理特征与应对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刘正奎</w:t>
            </w:r>
          </w:p>
        </w:tc>
        <w:tc>
          <w:tcPr>
            <w:tcW w:w="2950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中国科学院心理研究所教授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疫情面前如何克服无助感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贾晓明</w:t>
            </w:r>
          </w:p>
        </w:tc>
        <w:tc>
          <w:tcPr>
            <w:tcW w:w="2950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北京理工大学教授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疫情防控工作中如何用沟通进行情绪疏导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宋振韶</w:t>
            </w:r>
          </w:p>
        </w:tc>
        <w:tc>
          <w:tcPr>
            <w:tcW w:w="2950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北京师范大学副研究员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哪些人需要在疫情期间接受心理咨询专业服务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钟  杰</w:t>
            </w:r>
          </w:p>
        </w:tc>
        <w:tc>
          <w:tcPr>
            <w:tcW w:w="2950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北京大学副教授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79" w:type="dxa"/>
            <w:gridSpan w:val="3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疫情期间辅导员的情绪压力管理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王东升</w:t>
            </w:r>
          </w:p>
        </w:tc>
        <w:tc>
          <w:tcPr>
            <w:tcW w:w="2950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北京师范大学副研究员</w:t>
            </w:r>
          </w:p>
        </w:tc>
      </w:tr>
      <w:tr w:rsidR="005F54C9" w:rsidRPr="005F54C9" w:rsidTr="00BC2C96">
        <w:trPr>
          <w:trHeight w:val="539"/>
        </w:trPr>
        <w:tc>
          <w:tcPr>
            <w:tcW w:w="8507" w:type="dxa"/>
            <w:gridSpan w:val="10"/>
            <w:vAlign w:val="center"/>
          </w:tcPr>
          <w:p w:rsidR="005F54C9" w:rsidRPr="005F54C9" w:rsidRDefault="005F54C9" w:rsidP="005F54C9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（五）日常事务教育管理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网络是大学生思想政治教育的重要阵地</w:t>
            </w: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系列微课</w:t>
            </w:r>
            <w:proofErr w:type="gramEnd"/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肖铁岩</w:t>
            </w:r>
          </w:p>
        </w:tc>
        <w:tc>
          <w:tcPr>
            <w:tcW w:w="2964" w:type="dxa"/>
            <w:gridSpan w:val="5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重庆大学教授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高校辅导员工作理论与实务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唐文红</w:t>
            </w:r>
          </w:p>
        </w:tc>
        <w:tc>
          <w:tcPr>
            <w:tcW w:w="2964" w:type="dxa"/>
            <w:gridSpan w:val="5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南宁师范大学教授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新时代高校辅导员网络育人工作实践探索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祝  </w:t>
            </w: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2964" w:type="dxa"/>
            <w:gridSpan w:val="5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华中农业大学辅导员，第十届全国辅导员年度人物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“望闻问切”四步法在辅导员谈心谈话中的应用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李青山</w:t>
            </w:r>
          </w:p>
        </w:tc>
        <w:tc>
          <w:tcPr>
            <w:tcW w:w="2964" w:type="dxa"/>
            <w:gridSpan w:val="5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沈阳工业大学辅导员，第十届全国辅导员年度人物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走进学生心里，让思想政治教育润物无声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袁世平</w:t>
            </w:r>
          </w:p>
        </w:tc>
        <w:tc>
          <w:tcPr>
            <w:tcW w:w="2964" w:type="dxa"/>
            <w:gridSpan w:val="5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中南大学辅导员，第十届辅导员年度人物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辅导员开展情感教育的实践探索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范</w:t>
            </w:r>
            <w:proofErr w:type="gramEnd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蕊</w:t>
            </w:r>
            <w:proofErr w:type="gramEnd"/>
          </w:p>
        </w:tc>
        <w:tc>
          <w:tcPr>
            <w:tcW w:w="2964" w:type="dxa"/>
            <w:gridSpan w:val="5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山东大学辅导员，第九届全国辅导员年度人物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Merge w:val="restart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访谈：新时代高校辅导员素质能力提升</w:t>
            </w: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李  萌</w:t>
            </w:r>
          </w:p>
        </w:tc>
        <w:tc>
          <w:tcPr>
            <w:tcW w:w="2964" w:type="dxa"/>
            <w:gridSpan w:val="5"/>
            <w:vAlign w:val="center"/>
          </w:tcPr>
          <w:p w:rsidR="005F54C9" w:rsidRPr="005F54C9" w:rsidRDefault="005F54C9" w:rsidP="005F54C9">
            <w:pPr>
              <w:spacing w:line="280" w:lineRule="exact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陕西科技大学学工部教师，第七届全国辅导员年度人物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Merge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朱  丹</w:t>
            </w:r>
          </w:p>
        </w:tc>
        <w:tc>
          <w:tcPr>
            <w:tcW w:w="2964" w:type="dxa"/>
            <w:gridSpan w:val="5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云南大学辅导员，第八届全国辅导员年度人物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Merge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沈  菲</w:t>
            </w:r>
          </w:p>
        </w:tc>
        <w:tc>
          <w:tcPr>
            <w:tcW w:w="2964" w:type="dxa"/>
            <w:gridSpan w:val="5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南京师范大学辅导员，第十届全国辅导员年度人物</w:t>
            </w:r>
          </w:p>
        </w:tc>
      </w:tr>
      <w:tr w:rsidR="005F54C9" w:rsidRPr="005F54C9" w:rsidTr="00BC2C96">
        <w:trPr>
          <w:trHeight w:val="539"/>
        </w:trPr>
        <w:tc>
          <w:tcPr>
            <w:tcW w:w="4565" w:type="dxa"/>
            <w:gridSpan w:val="2"/>
            <w:vMerge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王  </w:t>
            </w:r>
            <w:proofErr w:type="gramStart"/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洵</w:t>
            </w:r>
            <w:proofErr w:type="gramEnd"/>
          </w:p>
        </w:tc>
        <w:tc>
          <w:tcPr>
            <w:tcW w:w="2964" w:type="dxa"/>
            <w:gridSpan w:val="5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首都师范大学辅导员，北京市十佳辅导员</w:t>
            </w:r>
          </w:p>
        </w:tc>
      </w:tr>
      <w:tr w:rsidR="005F54C9" w:rsidRPr="005F54C9" w:rsidTr="00BC2C96">
        <w:trPr>
          <w:trHeight w:val="539"/>
        </w:trPr>
        <w:tc>
          <w:tcPr>
            <w:tcW w:w="8507" w:type="dxa"/>
            <w:gridSpan w:val="10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5F54C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（六）疫情防控知识</w:t>
            </w:r>
          </w:p>
        </w:tc>
      </w:tr>
      <w:tr w:rsidR="005F54C9" w:rsidRPr="005F54C9" w:rsidTr="00BC2C96">
        <w:trPr>
          <w:trHeight w:val="539"/>
        </w:trPr>
        <w:tc>
          <w:tcPr>
            <w:tcW w:w="4679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《新型冠状病毒感染的肺炎公众防护指南》系列课程</w:t>
            </w:r>
          </w:p>
        </w:tc>
        <w:tc>
          <w:tcPr>
            <w:tcW w:w="995" w:type="dxa"/>
            <w:gridSpan w:val="5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专题片</w:t>
            </w:r>
          </w:p>
        </w:tc>
        <w:tc>
          <w:tcPr>
            <w:tcW w:w="2833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5F54C9" w:rsidRPr="005F54C9" w:rsidTr="00BC2C96">
        <w:trPr>
          <w:trHeight w:val="539"/>
        </w:trPr>
        <w:tc>
          <w:tcPr>
            <w:tcW w:w="4679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新冠肺炎防控知识手册系列课程</w:t>
            </w:r>
          </w:p>
        </w:tc>
        <w:tc>
          <w:tcPr>
            <w:tcW w:w="995" w:type="dxa"/>
            <w:gridSpan w:val="5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专题片</w:t>
            </w:r>
          </w:p>
        </w:tc>
        <w:tc>
          <w:tcPr>
            <w:tcW w:w="2833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5F54C9" w:rsidRPr="005F54C9" w:rsidTr="00BC2C96">
        <w:trPr>
          <w:trHeight w:val="539"/>
        </w:trPr>
        <w:tc>
          <w:tcPr>
            <w:tcW w:w="4679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疫情下：让“心”不再慌，让“言”更有爱</w:t>
            </w:r>
          </w:p>
        </w:tc>
        <w:tc>
          <w:tcPr>
            <w:tcW w:w="995" w:type="dxa"/>
            <w:gridSpan w:val="5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专题片</w:t>
            </w:r>
          </w:p>
        </w:tc>
        <w:tc>
          <w:tcPr>
            <w:tcW w:w="2833" w:type="dxa"/>
          </w:tcPr>
          <w:p w:rsidR="005F54C9" w:rsidRPr="005F54C9" w:rsidRDefault="005F54C9" w:rsidP="005F54C9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5F54C9" w:rsidRPr="005F54C9" w:rsidTr="00BC2C96">
        <w:trPr>
          <w:trHeight w:val="539"/>
        </w:trPr>
        <w:tc>
          <w:tcPr>
            <w:tcW w:w="4679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为避开疫情，我们该如何保护自己</w:t>
            </w:r>
          </w:p>
        </w:tc>
        <w:tc>
          <w:tcPr>
            <w:tcW w:w="995" w:type="dxa"/>
            <w:gridSpan w:val="5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微  课</w:t>
            </w:r>
          </w:p>
        </w:tc>
        <w:tc>
          <w:tcPr>
            <w:tcW w:w="2833" w:type="dxa"/>
          </w:tcPr>
          <w:p w:rsidR="005F54C9" w:rsidRPr="005F54C9" w:rsidRDefault="005F54C9" w:rsidP="005F54C9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5F54C9" w:rsidRPr="005F54C9" w:rsidTr="00BC2C96">
        <w:trPr>
          <w:trHeight w:val="539"/>
        </w:trPr>
        <w:tc>
          <w:tcPr>
            <w:tcW w:w="4679" w:type="dxa"/>
            <w:gridSpan w:val="4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抗击疫情，你一定要做的四件事</w:t>
            </w:r>
          </w:p>
        </w:tc>
        <w:tc>
          <w:tcPr>
            <w:tcW w:w="995" w:type="dxa"/>
            <w:gridSpan w:val="5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sz w:val="24"/>
                <w:szCs w:val="24"/>
              </w:rPr>
              <w:t>微  课</w:t>
            </w:r>
          </w:p>
        </w:tc>
        <w:tc>
          <w:tcPr>
            <w:tcW w:w="2833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</w:tbl>
    <w:p w:rsidR="005F54C9" w:rsidRPr="005F54C9" w:rsidRDefault="005F54C9" w:rsidP="005F54C9">
      <w:pPr>
        <w:jc w:val="left"/>
        <w:rPr>
          <w:rFonts w:ascii="仿宋_GB2312" w:eastAsia="仿宋_GB2312" w:hAnsi="Times New Roman" w:cs="Times New Roman" w:hint="eastAsia"/>
          <w:color w:val="000000"/>
          <w:sz w:val="24"/>
          <w:szCs w:val="24"/>
        </w:rPr>
      </w:pPr>
      <w:r w:rsidRPr="005F54C9">
        <w:rPr>
          <w:rFonts w:ascii="仿宋_GB2312" w:eastAsia="仿宋_GB2312" w:hAnsi="仿宋" w:cs="Times New Roman" w:hint="eastAsia"/>
          <w:color w:val="000000"/>
          <w:sz w:val="24"/>
          <w:szCs w:val="24"/>
        </w:rPr>
        <w:t>说明：</w:t>
      </w:r>
      <w:r w:rsidRPr="005F54C9">
        <w:rPr>
          <w:rFonts w:ascii="Times New Roman" w:eastAsia="仿宋_GB2312" w:hAnsi="Times New Roman" w:cs="Times New Roman"/>
          <w:color w:val="000000"/>
          <w:sz w:val="24"/>
          <w:szCs w:val="24"/>
        </w:rPr>
        <w:t>1</w:t>
      </w:r>
      <w:r w:rsidRPr="005F54C9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 xml:space="preserve">.以上均为备选，若个别课程或稍有调整，请以平台最终发布课程为准； </w:t>
      </w:r>
    </w:p>
    <w:p w:rsidR="005F54C9" w:rsidRPr="005F54C9" w:rsidRDefault="005F54C9" w:rsidP="005F54C9">
      <w:pPr>
        <w:ind w:firstLineChars="300" w:firstLine="720"/>
        <w:jc w:val="left"/>
        <w:rPr>
          <w:rFonts w:ascii="仿宋_GB2312" w:eastAsia="仿宋_GB2312" w:hAnsi="仿宋" w:cs="Times New Roman" w:hint="eastAsia"/>
          <w:color w:val="000000"/>
          <w:sz w:val="24"/>
          <w:szCs w:val="24"/>
        </w:rPr>
      </w:pPr>
      <w:r w:rsidRPr="005F54C9">
        <w:rPr>
          <w:rFonts w:ascii="Times New Roman" w:eastAsia="仿宋_GB2312" w:hAnsi="Times New Roman" w:cs="Times New Roman"/>
          <w:color w:val="000000"/>
          <w:sz w:val="24"/>
          <w:szCs w:val="24"/>
        </w:rPr>
        <w:t>2</w:t>
      </w:r>
      <w:r w:rsidRPr="005F54C9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.</w:t>
      </w:r>
      <w:r w:rsidRPr="005F54C9">
        <w:rPr>
          <w:rFonts w:ascii="仿宋_GB2312" w:eastAsia="仿宋_GB2312" w:hAnsi="仿宋" w:cs="Times New Roman" w:hint="eastAsia"/>
          <w:color w:val="000000"/>
          <w:sz w:val="24"/>
          <w:szCs w:val="24"/>
        </w:rPr>
        <w:t>课程主讲人职务为课程录制时的职务。</w:t>
      </w:r>
    </w:p>
    <w:p w:rsidR="005F54C9" w:rsidRPr="005F54C9" w:rsidRDefault="005F54C9" w:rsidP="005F54C9">
      <w:pPr>
        <w:spacing w:before="100" w:beforeAutospacing="1" w:line="360" w:lineRule="auto"/>
        <w:ind w:firstLineChars="200" w:firstLine="482"/>
        <w:jc w:val="center"/>
        <w:rPr>
          <w:rFonts w:ascii="仿宋" w:eastAsia="仿宋" w:hAnsi="仿宋" w:cs="Times New Roman"/>
          <w:b/>
          <w:bCs/>
          <w:color w:val="000000"/>
          <w:sz w:val="24"/>
          <w:szCs w:val="24"/>
        </w:rPr>
      </w:pPr>
      <w:r w:rsidRPr="005F54C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表2</w:t>
      </w:r>
      <w:r w:rsidRPr="005F54C9">
        <w:rPr>
          <w:rFonts w:ascii="仿宋" w:eastAsia="仿宋" w:hAnsi="仿宋" w:cs="Times New Roman"/>
          <w:b/>
          <w:bCs/>
          <w:color w:val="000000"/>
          <w:sz w:val="24"/>
          <w:szCs w:val="24"/>
        </w:rPr>
        <w:t xml:space="preserve"> </w:t>
      </w:r>
      <w:r w:rsidRPr="005F54C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系列直播课程列表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5"/>
        <w:gridCol w:w="1134"/>
        <w:gridCol w:w="2290"/>
      </w:tblGrid>
      <w:tr w:rsidR="005F54C9" w:rsidRPr="005F54C9" w:rsidTr="005F54C9">
        <w:trPr>
          <w:trHeight w:val="624"/>
        </w:trPr>
        <w:tc>
          <w:tcPr>
            <w:tcW w:w="2263" w:type="dxa"/>
            <w:vAlign w:val="center"/>
          </w:tcPr>
          <w:p w:rsidR="005F54C9" w:rsidRPr="005F54C9" w:rsidRDefault="005F54C9" w:rsidP="005F54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拟计划</w:t>
            </w:r>
          </w:p>
          <w:p w:rsidR="005F54C9" w:rsidRPr="005F54C9" w:rsidRDefault="005F54C9" w:rsidP="005F54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直播时间</w:t>
            </w:r>
          </w:p>
        </w:tc>
        <w:tc>
          <w:tcPr>
            <w:tcW w:w="2835" w:type="dxa"/>
            <w:vAlign w:val="center"/>
          </w:tcPr>
          <w:p w:rsidR="005F54C9" w:rsidRPr="005F54C9" w:rsidRDefault="005F54C9" w:rsidP="005F54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直播主题</w:t>
            </w:r>
          </w:p>
        </w:tc>
        <w:tc>
          <w:tcPr>
            <w:tcW w:w="1134" w:type="dxa"/>
            <w:vAlign w:val="center"/>
          </w:tcPr>
          <w:p w:rsidR="005F54C9" w:rsidRPr="005F54C9" w:rsidRDefault="005F54C9" w:rsidP="005F54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拟邀请主讲人</w:t>
            </w:r>
          </w:p>
        </w:tc>
        <w:tc>
          <w:tcPr>
            <w:tcW w:w="2290" w:type="dxa"/>
            <w:vAlign w:val="center"/>
          </w:tcPr>
          <w:p w:rsidR="005F54C9" w:rsidRPr="005F54C9" w:rsidRDefault="005F54C9" w:rsidP="005F54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:rsidR="005F54C9" w:rsidRPr="005F54C9" w:rsidTr="005F54C9">
        <w:trPr>
          <w:trHeight w:val="624"/>
        </w:trPr>
        <w:tc>
          <w:tcPr>
            <w:tcW w:w="2263" w:type="dxa"/>
            <w:vAlign w:val="center"/>
          </w:tcPr>
          <w:p w:rsidR="005F54C9" w:rsidRPr="005F54C9" w:rsidRDefault="005F54C9" w:rsidP="005F54C9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5F54C9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  <w:t>（周六）</w:t>
            </w:r>
          </w:p>
          <w:p w:rsidR="005F54C9" w:rsidRPr="005F54C9" w:rsidRDefault="005F54C9" w:rsidP="005F54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9:30</w:t>
            </w:r>
            <w:r w:rsidRPr="005F54C9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11:00</w:t>
            </w:r>
          </w:p>
        </w:tc>
        <w:tc>
          <w:tcPr>
            <w:tcW w:w="2835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  <w:t>疫情防控治理效能与中国制度优势</w:t>
            </w:r>
          </w:p>
        </w:tc>
        <w:tc>
          <w:tcPr>
            <w:tcW w:w="1134" w:type="dxa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卢黎歌</w:t>
            </w:r>
          </w:p>
        </w:tc>
        <w:tc>
          <w:tcPr>
            <w:tcW w:w="2290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西安交通大学教授</w:t>
            </w:r>
          </w:p>
        </w:tc>
      </w:tr>
      <w:tr w:rsidR="005F54C9" w:rsidRPr="005F54C9" w:rsidTr="005F54C9">
        <w:trPr>
          <w:trHeight w:val="624"/>
        </w:trPr>
        <w:tc>
          <w:tcPr>
            <w:tcW w:w="2263" w:type="dxa"/>
            <w:vAlign w:val="center"/>
          </w:tcPr>
          <w:p w:rsidR="005F54C9" w:rsidRPr="005F54C9" w:rsidRDefault="005F54C9" w:rsidP="005F54C9">
            <w:pPr>
              <w:jc w:val="center"/>
              <w:outlineLvl w:val="0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5F54C9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  <w:t>（周六）</w:t>
            </w:r>
          </w:p>
          <w:p w:rsidR="005F54C9" w:rsidRPr="005F54C9" w:rsidRDefault="005F54C9" w:rsidP="005F54C9">
            <w:pPr>
              <w:jc w:val="center"/>
              <w:outlineLvl w:val="0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9:30</w:t>
            </w:r>
            <w:r w:rsidRPr="005F54C9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11:00</w:t>
            </w:r>
          </w:p>
        </w:tc>
        <w:tc>
          <w:tcPr>
            <w:tcW w:w="2835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疫情期间如何缓解学业和毕业焦虑</w:t>
            </w:r>
          </w:p>
        </w:tc>
        <w:tc>
          <w:tcPr>
            <w:tcW w:w="1134" w:type="dxa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proofErr w:type="gramStart"/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陈顺森</w:t>
            </w:r>
            <w:proofErr w:type="gramEnd"/>
          </w:p>
        </w:tc>
        <w:tc>
          <w:tcPr>
            <w:tcW w:w="2290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闽南师范大学教授</w:t>
            </w:r>
          </w:p>
        </w:tc>
      </w:tr>
      <w:tr w:rsidR="005F54C9" w:rsidRPr="005F54C9" w:rsidTr="005F54C9">
        <w:trPr>
          <w:trHeight w:val="624"/>
        </w:trPr>
        <w:tc>
          <w:tcPr>
            <w:tcW w:w="2263" w:type="dxa"/>
            <w:vAlign w:val="center"/>
          </w:tcPr>
          <w:p w:rsidR="005F54C9" w:rsidRPr="005F54C9" w:rsidRDefault="005F54C9" w:rsidP="005F54C9">
            <w:pPr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日（周六）</w:t>
            </w:r>
          </w:p>
          <w:p w:rsidR="005F54C9" w:rsidRPr="005F54C9" w:rsidRDefault="005F54C9" w:rsidP="005F54C9">
            <w:pPr>
              <w:jc w:val="center"/>
              <w:outlineLvl w:val="0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9:30</w:t>
            </w:r>
            <w:r w:rsidRPr="005F54C9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疫情防控下如何利用网络开展大学生思想政治工作</w:t>
            </w:r>
          </w:p>
        </w:tc>
        <w:tc>
          <w:tcPr>
            <w:tcW w:w="1134" w:type="dxa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proofErr w:type="gramStart"/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冯</w:t>
            </w:r>
            <w:proofErr w:type="gramEnd"/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 xml:space="preserve">  培</w:t>
            </w:r>
          </w:p>
        </w:tc>
        <w:tc>
          <w:tcPr>
            <w:tcW w:w="2290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首都经济贸易大学教授</w:t>
            </w:r>
          </w:p>
        </w:tc>
      </w:tr>
      <w:tr w:rsidR="005F54C9" w:rsidRPr="005F54C9" w:rsidTr="005F54C9">
        <w:trPr>
          <w:trHeight w:val="624"/>
        </w:trPr>
        <w:tc>
          <w:tcPr>
            <w:tcW w:w="2263" w:type="dxa"/>
            <w:vAlign w:val="center"/>
          </w:tcPr>
          <w:p w:rsidR="005F54C9" w:rsidRPr="005F54C9" w:rsidRDefault="005F54C9" w:rsidP="005F54C9">
            <w:pPr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日（周六）</w:t>
            </w:r>
          </w:p>
          <w:p w:rsidR="005F54C9" w:rsidRPr="005F54C9" w:rsidRDefault="005F54C9" w:rsidP="005F54C9">
            <w:pPr>
              <w:jc w:val="center"/>
              <w:outlineLvl w:val="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上午</w:t>
            </w: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9: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  <w:r w:rsidRPr="005F54C9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5F54C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 w:rsidRPr="005F54C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疫情防控下如何做好大学生就业指导工作</w:t>
            </w:r>
          </w:p>
        </w:tc>
        <w:tc>
          <w:tcPr>
            <w:tcW w:w="1134" w:type="dxa"/>
            <w:vAlign w:val="center"/>
          </w:tcPr>
          <w:p w:rsidR="005F54C9" w:rsidRPr="005F54C9" w:rsidRDefault="005F54C9" w:rsidP="005F54C9">
            <w:pPr>
              <w:jc w:val="center"/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proofErr w:type="gramStart"/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王占仁</w:t>
            </w:r>
            <w:proofErr w:type="gramEnd"/>
          </w:p>
        </w:tc>
        <w:tc>
          <w:tcPr>
            <w:tcW w:w="2290" w:type="dxa"/>
            <w:vAlign w:val="center"/>
          </w:tcPr>
          <w:p w:rsidR="005F54C9" w:rsidRPr="005F54C9" w:rsidRDefault="005F54C9" w:rsidP="005F54C9">
            <w:pPr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</w:pPr>
            <w:r w:rsidRPr="005F54C9">
              <w:rPr>
                <w:rFonts w:ascii="仿宋_GB2312" w:eastAsia="仿宋_GB2312" w:hAnsi="仿宋" w:cs="Times New Roman" w:hint="eastAsia"/>
                <w:color w:val="000000"/>
                <w:sz w:val="24"/>
                <w:szCs w:val="24"/>
              </w:rPr>
              <w:t>东北师范大学教授</w:t>
            </w:r>
          </w:p>
        </w:tc>
      </w:tr>
    </w:tbl>
    <w:p w:rsidR="005F54C9" w:rsidRPr="005F54C9" w:rsidRDefault="005F54C9" w:rsidP="005F54C9">
      <w:pPr>
        <w:spacing w:line="360" w:lineRule="auto"/>
        <w:jc w:val="left"/>
        <w:outlineLvl w:val="0"/>
        <w:rPr>
          <w:rFonts w:ascii="仿宋_GB2312" w:eastAsia="仿宋_GB2312" w:hAnsi="仿宋" w:cs="Times New Roman" w:hint="eastAsia"/>
          <w:sz w:val="24"/>
          <w:szCs w:val="24"/>
        </w:rPr>
      </w:pPr>
      <w:r w:rsidRPr="005F54C9">
        <w:rPr>
          <w:rFonts w:ascii="仿宋_GB2312" w:eastAsia="仿宋_GB2312" w:hAnsi="仿宋" w:cs="Times New Roman" w:hint="eastAsia"/>
          <w:sz w:val="24"/>
          <w:szCs w:val="24"/>
        </w:rPr>
        <w:t>说明：主题及主讲人或有调整，请以平台通知为准。</w:t>
      </w:r>
    </w:p>
    <w:p w:rsidR="00F01056" w:rsidRPr="005F54C9" w:rsidRDefault="00F01056"/>
    <w:sectPr w:rsidR="00F01056" w:rsidRPr="005F5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E0"/>
    <w:rsid w:val="005F54C9"/>
    <w:rsid w:val="00F01056"/>
    <w:rsid w:val="00F6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F8CAE-A190-484E-994F-6002245C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gpp</dc:creator>
  <cp:keywords/>
  <dc:description/>
  <cp:lastModifiedBy>gpp</cp:lastModifiedBy>
  <cp:revision>2</cp:revision>
  <dcterms:created xsi:type="dcterms:W3CDTF">2020-03-19T06:08:00Z</dcterms:created>
  <dcterms:modified xsi:type="dcterms:W3CDTF">2020-03-19T06:10:00Z</dcterms:modified>
</cp:coreProperties>
</file>